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BD1E" w14:textId="165565D9" w:rsidR="00CA6451" w:rsidRPr="004673F2" w:rsidRDefault="00FA3A2F" w:rsidP="004673F2">
      <w:pPr>
        <w:jc w:val="center"/>
        <w:rPr>
          <w:rFonts w:eastAsia="Arial"/>
          <w:b/>
          <w:sz w:val="24"/>
          <w:szCs w:val="24"/>
        </w:rPr>
      </w:pPr>
      <w:r w:rsidRPr="004673F2">
        <w:rPr>
          <w:rFonts w:eastAsia="Arial"/>
          <w:b/>
          <w:sz w:val="24"/>
          <w:szCs w:val="24"/>
        </w:rPr>
        <w:t>PUNTO CLIMA: ¿Cómo viene el tiempo para esta campaña?</w:t>
      </w:r>
    </w:p>
    <w:p w14:paraId="7606FF43" w14:textId="6367E2DF" w:rsidR="00CA6451" w:rsidRPr="004673F2" w:rsidRDefault="00FA3A2F" w:rsidP="004673F2">
      <w:pPr>
        <w:jc w:val="center"/>
        <w:rPr>
          <w:rFonts w:eastAsia="Arial"/>
          <w:i/>
          <w:sz w:val="24"/>
          <w:szCs w:val="24"/>
        </w:rPr>
      </w:pPr>
      <w:r w:rsidRPr="004673F2">
        <w:rPr>
          <w:rFonts w:eastAsia="Arial"/>
          <w:i/>
          <w:sz w:val="24"/>
          <w:szCs w:val="24"/>
        </w:rPr>
        <w:t>El miércoles 12 de marzo, en Expoagro, se hablará de uno de los temas del momento: las tendencias climáticas. Especialistas brindarán los últimos datos y herramientas disponibles. Será organizado</w:t>
      </w:r>
      <w:r w:rsidR="004673F2" w:rsidRPr="004673F2">
        <w:rPr>
          <w:rFonts w:eastAsia="Arial"/>
          <w:i/>
          <w:sz w:val="24"/>
          <w:szCs w:val="24"/>
        </w:rPr>
        <w:t xml:space="preserve"> con</w:t>
      </w:r>
      <w:r w:rsidRPr="004673F2">
        <w:rPr>
          <w:rFonts w:eastAsia="Arial"/>
          <w:i/>
          <w:sz w:val="24"/>
          <w:szCs w:val="24"/>
        </w:rPr>
        <w:t xml:space="preserve"> el SMN.</w:t>
      </w:r>
    </w:p>
    <w:p w14:paraId="738CCCF3" w14:textId="77777777" w:rsidR="00CA6451" w:rsidRPr="004673F2" w:rsidRDefault="00FA3A2F">
      <w:pPr>
        <w:jc w:val="both"/>
        <w:rPr>
          <w:rFonts w:eastAsia="Arial"/>
          <w:sz w:val="24"/>
          <w:szCs w:val="24"/>
        </w:rPr>
      </w:pPr>
      <w:r w:rsidRPr="004673F2">
        <w:rPr>
          <w:rFonts w:eastAsia="Arial"/>
          <w:sz w:val="24"/>
          <w:szCs w:val="24"/>
        </w:rPr>
        <w:t xml:space="preserve">Durante la próxima Expoagro edición YPF Agro se desarrollará la Jornada </w:t>
      </w:r>
      <w:r w:rsidRPr="009908EC">
        <w:rPr>
          <w:rFonts w:eastAsia="Arial"/>
          <w:b/>
          <w:bCs/>
          <w:sz w:val="24"/>
          <w:szCs w:val="24"/>
        </w:rPr>
        <w:t>“Punto Clima”</w:t>
      </w:r>
      <w:r w:rsidRPr="004673F2">
        <w:rPr>
          <w:rFonts w:eastAsia="Arial"/>
          <w:sz w:val="24"/>
          <w:szCs w:val="24"/>
        </w:rPr>
        <w:t xml:space="preserve"> que convocará a los distintos actores del agro para adentrarse en uno de los asuntos clave para la toma de decisiones de negocios: el clima. </w:t>
      </w:r>
    </w:p>
    <w:p w14:paraId="7B9F7578" w14:textId="77777777" w:rsidR="00CA6451" w:rsidRPr="004673F2" w:rsidRDefault="00FA3A2F">
      <w:pPr>
        <w:jc w:val="both"/>
        <w:rPr>
          <w:rFonts w:eastAsia="Arial"/>
          <w:sz w:val="24"/>
          <w:szCs w:val="24"/>
        </w:rPr>
      </w:pPr>
      <w:r w:rsidRPr="004673F2">
        <w:rPr>
          <w:rFonts w:eastAsia="Arial"/>
          <w:sz w:val="24"/>
          <w:szCs w:val="24"/>
        </w:rPr>
        <w:t>El miércoles 12, en el Anfiteatro SPS, habrá conferencias del climatólogo Eduardo Sierra, y de Gabriela Márcora y Martín Rugna, especialistas del Servicio Meteorológico Nacional (SMN). Todos disertarán acerca de cómo viene el tiempo para esta campaña, y brindarán toda la información y herramientas disponibles.</w:t>
      </w:r>
    </w:p>
    <w:p w14:paraId="2F6A6BB7" w14:textId="77777777" w:rsidR="00CA6451" w:rsidRPr="004673F2" w:rsidRDefault="00CA6451">
      <w:pPr>
        <w:shd w:val="clear" w:color="auto" w:fill="FFFFFF"/>
        <w:spacing w:after="0" w:line="276" w:lineRule="auto"/>
        <w:jc w:val="both"/>
        <w:rPr>
          <w:rFonts w:eastAsia="Arial"/>
          <w:b/>
          <w:sz w:val="24"/>
          <w:szCs w:val="24"/>
        </w:rPr>
      </w:pPr>
    </w:p>
    <w:p w14:paraId="20B30D58" w14:textId="77777777" w:rsidR="00CA6451" w:rsidRPr="004673F2" w:rsidRDefault="00FA3A2F">
      <w:pPr>
        <w:shd w:val="clear" w:color="auto" w:fill="FFFFFF"/>
        <w:spacing w:after="0" w:line="276" w:lineRule="auto"/>
        <w:jc w:val="both"/>
        <w:rPr>
          <w:rFonts w:eastAsia="Arial"/>
          <w:b/>
          <w:sz w:val="24"/>
          <w:szCs w:val="24"/>
        </w:rPr>
      </w:pPr>
      <w:r w:rsidRPr="004673F2">
        <w:rPr>
          <w:rFonts w:eastAsia="Arial"/>
          <w:b/>
          <w:sz w:val="24"/>
          <w:szCs w:val="24"/>
        </w:rPr>
        <w:t>Recomendaciones y perspectivas</w:t>
      </w:r>
    </w:p>
    <w:p w14:paraId="1013B5D9" w14:textId="77777777" w:rsidR="00CA6451" w:rsidRPr="004673F2" w:rsidRDefault="00FA3A2F">
      <w:pPr>
        <w:shd w:val="clear" w:color="auto" w:fill="FFFFFF"/>
        <w:spacing w:after="0"/>
        <w:jc w:val="both"/>
        <w:rPr>
          <w:rFonts w:eastAsia="Arial"/>
          <w:b/>
          <w:bCs/>
          <w:sz w:val="24"/>
          <w:szCs w:val="24"/>
        </w:rPr>
      </w:pPr>
      <w:r w:rsidRPr="004673F2">
        <w:rPr>
          <w:rFonts w:eastAsia="Arial"/>
          <w:sz w:val="24"/>
          <w:szCs w:val="24"/>
        </w:rPr>
        <w:t xml:space="preserve">La charla de Eduardo Sierra comenzará a las 15:00 hs., y tendrá como título: “¿Cómo sigue el </w:t>
      </w:r>
      <w:proofErr w:type="spellStart"/>
      <w:r w:rsidRPr="004673F2">
        <w:rPr>
          <w:rFonts w:eastAsia="Arial"/>
          <w:sz w:val="24"/>
          <w:szCs w:val="24"/>
        </w:rPr>
        <w:t>agroclima</w:t>
      </w:r>
      <w:proofErr w:type="spellEnd"/>
      <w:r w:rsidRPr="004673F2">
        <w:rPr>
          <w:rFonts w:eastAsia="Arial"/>
          <w:sz w:val="24"/>
          <w:szCs w:val="24"/>
        </w:rPr>
        <w:t xml:space="preserve"> en esta campaña y qué esperar para la próxima, en el cono sur?”. El climatólogo adelantó que contará qué está pasando con el clima en los últimos años, </w:t>
      </w:r>
      <w:r w:rsidRPr="004673F2">
        <w:rPr>
          <w:rFonts w:eastAsia="Arial"/>
          <w:b/>
          <w:bCs/>
          <w:sz w:val="24"/>
          <w:szCs w:val="24"/>
        </w:rPr>
        <w:t>“</w:t>
      </w:r>
      <w:r w:rsidRPr="004673F2">
        <w:rPr>
          <w:rFonts w:eastAsia="Arial"/>
          <w:b/>
          <w:bCs/>
          <w:i/>
          <w:sz w:val="24"/>
          <w:szCs w:val="24"/>
        </w:rPr>
        <w:t>venimos de golpe climático en golpe climático</w:t>
      </w:r>
      <w:r w:rsidRPr="004673F2">
        <w:rPr>
          <w:rFonts w:eastAsia="Arial"/>
          <w:b/>
          <w:bCs/>
          <w:sz w:val="24"/>
          <w:szCs w:val="24"/>
        </w:rPr>
        <w:t xml:space="preserve">”. </w:t>
      </w:r>
    </w:p>
    <w:p w14:paraId="5F34073E" w14:textId="77777777" w:rsidR="00CA6451" w:rsidRPr="004673F2" w:rsidRDefault="00CA6451">
      <w:pPr>
        <w:shd w:val="clear" w:color="auto" w:fill="FFFFFF"/>
        <w:spacing w:after="0"/>
        <w:jc w:val="both"/>
        <w:rPr>
          <w:rFonts w:eastAsia="Arial"/>
          <w:sz w:val="24"/>
          <w:szCs w:val="24"/>
        </w:rPr>
      </w:pPr>
    </w:p>
    <w:p w14:paraId="6A06C550" w14:textId="77777777" w:rsidR="00CA6451" w:rsidRPr="004673F2" w:rsidRDefault="00FA3A2F">
      <w:pPr>
        <w:shd w:val="clear" w:color="auto" w:fill="FFFFFF"/>
        <w:spacing w:after="0"/>
        <w:jc w:val="both"/>
        <w:rPr>
          <w:rFonts w:eastAsia="Arial"/>
          <w:sz w:val="24"/>
          <w:szCs w:val="24"/>
        </w:rPr>
      </w:pPr>
      <w:r w:rsidRPr="004673F2">
        <w:rPr>
          <w:rFonts w:eastAsia="Arial"/>
          <w:sz w:val="24"/>
          <w:szCs w:val="24"/>
        </w:rPr>
        <w:t>“</w:t>
      </w:r>
      <w:r w:rsidRPr="004673F2">
        <w:rPr>
          <w:rFonts w:eastAsia="Arial"/>
          <w:i/>
          <w:sz w:val="24"/>
          <w:szCs w:val="24"/>
        </w:rPr>
        <w:t xml:space="preserve">Estamos en un escenario de cambio climático, y </w:t>
      </w:r>
      <w:r w:rsidRPr="004673F2">
        <w:rPr>
          <w:rFonts w:eastAsia="Arial"/>
          <w:b/>
          <w:bCs/>
          <w:i/>
          <w:sz w:val="24"/>
          <w:szCs w:val="24"/>
        </w:rPr>
        <w:t>el clima está haciéndose, podríamos decir, más riguroso.</w:t>
      </w:r>
      <w:r w:rsidRPr="004673F2">
        <w:rPr>
          <w:rFonts w:eastAsia="Arial"/>
          <w:i/>
          <w:sz w:val="24"/>
          <w:szCs w:val="24"/>
        </w:rPr>
        <w:t xml:space="preserve"> Primero, por causas naturales, ya que el clima de Sudamérica tiene un ciclo de larga duración, como de 100 años, y ahora estamos acercándonos a la fase negativa. Así como desde los años 90 hasta 2007 estuvimos en una fase positiva, </w:t>
      </w:r>
      <w:r w:rsidRPr="004673F2">
        <w:rPr>
          <w:rFonts w:eastAsia="Arial"/>
          <w:b/>
          <w:bCs/>
          <w:i/>
          <w:sz w:val="24"/>
          <w:szCs w:val="24"/>
        </w:rPr>
        <w:t>a partir de la gran sequía de 2008 se empezó a notar que cada vez más seguido tenemos años desfavorables</w:t>
      </w:r>
      <w:r w:rsidRPr="004673F2">
        <w:rPr>
          <w:rFonts w:eastAsia="Arial"/>
          <w:b/>
          <w:bCs/>
          <w:sz w:val="24"/>
          <w:szCs w:val="24"/>
        </w:rPr>
        <w:t>”</w:t>
      </w:r>
      <w:r w:rsidRPr="004673F2">
        <w:rPr>
          <w:rFonts w:eastAsia="Arial"/>
          <w:sz w:val="24"/>
          <w:szCs w:val="24"/>
        </w:rPr>
        <w:t>, explicó, y agregó: “</w:t>
      </w:r>
      <w:r w:rsidRPr="004673F2">
        <w:rPr>
          <w:rFonts w:eastAsia="Arial"/>
          <w:i/>
          <w:sz w:val="24"/>
          <w:szCs w:val="24"/>
        </w:rPr>
        <w:t>Esto se está notando en esta misma campaña que no está cumpliendo las expectativas de nadie; sobre todo del gobierno que esperaba poder recaudar más con esta cosecha</w:t>
      </w:r>
      <w:r w:rsidRPr="004673F2">
        <w:rPr>
          <w:rFonts w:eastAsia="Arial"/>
          <w:sz w:val="24"/>
          <w:szCs w:val="24"/>
        </w:rPr>
        <w:t xml:space="preserve">”. </w:t>
      </w:r>
    </w:p>
    <w:p w14:paraId="20CC8E91" w14:textId="77777777" w:rsidR="00CA6451" w:rsidRPr="004673F2" w:rsidRDefault="00CA6451">
      <w:pPr>
        <w:shd w:val="clear" w:color="auto" w:fill="FFFFFF"/>
        <w:spacing w:after="0"/>
        <w:jc w:val="both"/>
        <w:rPr>
          <w:rFonts w:eastAsia="Arial"/>
          <w:sz w:val="24"/>
          <w:szCs w:val="24"/>
        </w:rPr>
      </w:pPr>
    </w:p>
    <w:p w14:paraId="628617DB" w14:textId="73FCF7A2" w:rsidR="00CA6451" w:rsidRPr="004673F2" w:rsidRDefault="00627B43">
      <w:pPr>
        <w:shd w:val="clear" w:color="auto" w:fill="FFFFFF"/>
        <w:spacing w:after="0"/>
        <w:jc w:val="both"/>
        <w:rPr>
          <w:rFonts w:eastAsia="Arial"/>
          <w:sz w:val="24"/>
          <w:szCs w:val="24"/>
        </w:rPr>
      </w:pPr>
      <w:r>
        <w:rPr>
          <w:rFonts w:eastAsia="Arial"/>
          <w:sz w:val="24"/>
          <w:szCs w:val="24"/>
        </w:rPr>
        <w:t>En</w:t>
      </w:r>
      <w:r w:rsidR="00FA3A2F" w:rsidRPr="004673F2">
        <w:rPr>
          <w:rFonts w:eastAsia="Arial"/>
          <w:sz w:val="24"/>
          <w:szCs w:val="24"/>
        </w:rPr>
        <w:t xml:space="preserve"> segundo lugar, mencionó las acciones del hombre: “</w:t>
      </w:r>
      <w:r w:rsidR="00FA3A2F" w:rsidRPr="004673F2">
        <w:rPr>
          <w:rFonts w:eastAsia="Arial"/>
          <w:b/>
          <w:bCs/>
          <w:i/>
          <w:sz w:val="24"/>
          <w:szCs w:val="24"/>
        </w:rPr>
        <w:t>Hablaremos del calentamiento global</w:t>
      </w:r>
      <w:r w:rsidR="00FA3A2F" w:rsidRPr="004673F2">
        <w:rPr>
          <w:rFonts w:eastAsia="Arial"/>
          <w:i/>
          <w:sz w:val="24"/>
          <w:szCs w:val="24"/>
        </w:rPr>
        <w:t xml:space="preserve">, que para mí se lo exagera mucho porque se usa para disimular otras cosas peores; ya sea Brasil avanzado con la frontera de la agricultura, sobre todo en Mato Grosso do Sul, o por la </w:t>
      </w:r>
      <w:r w:rsidR="004673F2" w:rsidRPr="004673F2">
        <w:rPr>
          <w:rFonts w:eastAsia="Arial"/>
          <w:i/>
          <w:sz w:val="24"/>
          <w:szCs w:val="24"/>
        </w:rPr>
        <w:t>Hidrovía</w:t>
      </w:r>
      <w:r w:rsidR="00FA3A2F" w:rsidRPr="004673F2">
        <w:rPr>
          <w:rFonts w:eastAsia="Arial"/>
          <w:i/>
          <w:sz w:val="24"/>
          <w:szCs w:val="24"/>
        </w:rPr>
        <w:t xml:space="preserve">. Con respecto a la </w:t>
      </w:r>
      <w:r w:rsidR="004673F2" w:rsidRPr="004673F2">
        <w:rPr>
          <w:rFonts w:eastAsia="Arial"/>
          <w:i/>
          <w:sz w:val="24"/>
          <w:szCs w:val="24"/>
        </w:rPr>
        <w:t>Hidrovía</w:t>
      </w:r>
      <w:r w:rsidR="00FA3A2F" w:rsidRPr="004673F2">
        <w:rPr>
          <w:rFonts w:eastAsia="Arial"/>
          <w:i/>
          <w:sz w:val="24"/>
          <w:szCs w:val="24"/>
        </w:rPr>
        <w:t>, hay gente que dice que hay que tener cuidado porque es un peligro el dragado del río, porque le quitamos capacidad reguladora. Y, además, aparentemente Brasil ha tocado al pantanal, que es un tremendo humedal que hay justamente ahí en el oeste de Mato Grosso do Sul, y que está provocando una bajada histórica del río Paraguay</w:t>
      </w:r>
      <w:r w:rsidR="00FA3A2F" w:rsidRPr="004673F2">
        <w:rPr>
          <w:rFonts w:eastAsia="Arial"/>
          <w:sz w:val="24"/>
          <w:szCs w:val="24"/>
        </w:rPr>
        <w:t xml:space="preserve">”. </w:t>
      </w:r>
    </w:p>
    <w:p w14:paraId="4D4E1BD4" w14:textId="77777777" w:rsidR="00CA6451" w:rsidRPr="004673F2" w:rsidRDefault="00CA6451">
      <w:pPr>
        <w:shd w:val="clear" w:color="auto" w:fill="FFFFFF"/>
        <w:spacing w:after="0"/>
        <w:jc w:val="both"/>
        <w:rPr>
          <w:rFonts w:eastAsia="Arial"/>
          <w:sz w:val="24"/>
          <w:szCs w:val="24"/>
        </w:rPr>
      </w:pPr>
    </w:p>
    <w:p w14:paraId="488E63BD" w14:textId="77777777" w:rsidR="00CA6451" w:rsidRPr="004673F2" w:rsidRDefault="00FA3A2F">
      <w:pPr>
        <w:shd w:val="clear" w:color="auto" w:fill="FFFFFF"/>
        <w:spacing w:after="0"/>
        <w:jc w:val="both"/>
        <w:rPr>
          <w:rFonts w:eastAsia="Arial"/>
          <w:sz w:val="24"/>
          <w:szCs w:val="24"/>
        </w:rPr>
      </w:pPr>
      <w:r w:rsidRPr="004673F2">
        <w:rPr>
          <w:rFonts w:eastAsia="Arial"/>
          <w:sz w:val="24"/>
          <w:szCs w:val="24"/>
        </w:rPr>
        <w:t>En su charla en Expoagro, Eduardo Sierra explicará cómo repercuten estas acciones y su vínculo con la sequía y las altas temperaturas. Y también se referirá al calentamiento global, a la emisión de gases de invernadero, y la resiliencia del ecosistema.</w:t>
      </w:r>
    </w:p>
    <w:p w14:paraId="19952DB1" w14:textId="77777777" w:rsidR="00CA6451" w:rsidRPr="004673F2" w:rsidRDefault="00CA6451">
      <w:pPr>
        <w:shd w:val="clear" w:color="auto" w:fill="FFFFFF"/>
        <w:spacing w:after="0"/>
        <w:jc w:val="both"/>
        <w:rPr>
          <w:rFonts w:eastAsia="Arial"/>
          <w:sz w:val="24"/>
          <w:szCs w:val="24"/>
        </w:rPr>
      </w:pPr>
    </w:p>
    <w:p w14:paraId="39D13462" w14:textId="61A85104" w:rsidR="00CA6451" w:rsidRPr="004673F2" w:rsidRDefault="00FA3A2F">
      <w:pPr>
        <w:shd w:val="clear" w:color="auto" w:fill="FFFFFF"/>
        <w:spacing w:after="0"/>
        <w:jc w:val="both"/>
        <w:rPr>
          <w:rFonts w:eastAsia="Arial"/>
          <w:sz w:val="24"/>
          <w:szCs w:val="24"/>
        </w:rPr>
      </w:pPr>
      <w:r w:rsidRPr="004673F2">
        <w:rPr>
          <w:rFonts w:eastAsia="Arial"/>
          <w:sz w:val="24"/>
          <w:szCs w:val="24"/>
        </w:rPr>
        <w:lastRenderedPageBreak/>
        <w:t>Luego, Sierra además se referirá a cómo fueron las últimas 4 campañas: “</w:t>
      </w:r>
      <w:r w:rsidRPr="004673F2">
        <w:rPr>
          <w:rFonts w:eastAsia="Arial"/>
          <w:i/>
          <w:sz w:val="24"/>
          <w:szCs w:val="24"/>
        </w:rPr>
        <w:t xml:space="preserve">Hemos tenido 3 campañas malas, 20-21, 21-22, 22-23, una bastante buena, 23-24, y ahora otra, por lo menos, regular. ¿Qué es lo que está </w:t>
      </w:r>
      <w:proofErr w:type="gramStart"/>
      <w:r w:rsidRPr="004673F2">
        <w:rPr>
          <w:rFonts w:eastAsia="Arial"/>
          <w:i/>
          <w:sz w:val="24"/>
          <w:szCs w:val="24"/>
        </w:rPr>
        <w:t>pasando?.</w:t>
      </w:r>
      <w:proofErr w:type="gramEnd"/>
      <w:r w:rsidRPr="004673F2">
        <w:rPr>
          <w:rFonts w:eastAsia="Arial"/>
          <w:i/>
          <w:sz w:val="24"/>
          <w:szCs w:val="24"/>
        </w:rPr>
        <w:t xml:space="preserve"> Y después le voy a contar, aunque es muy temprano para hacerlo en marzo, cómo viene la campaña 25-26</w:t>
      </w:r>
      <w:r w:rsidRPr="004673F2">
        <w:rPr>
          <w:rFonts w:eastAsia="Arial"/>
          <w:sz w:val="24"/>
          <w:szCs w:val="24"/>
        </w:rPr>
        <w:t xml:space="preserve">”. </w:t>
      </w:r>
    </w:p>
    <w:p w14:paraId="29D35DC8" w14:textId="77777777" w:rsidR="00CA6451" w:rsidRPr="004673F2" w:rsidRDefault="00CA6451">
      <w:pPr>
        <w:shd w:val="clear" w:color="auto" w:fill="FFFFFF"/>
        <w:spacing w:after="0"/>
        <w:jc w:val="both"/>
        <w:rPr>
          <w:rFonts w:eastAsia="Arial"/>
          <w:sz w:val="24"/>
          <w:szCs w:val="24"/>
        </w:rPr>
      </w:pPr>
    </w:p>
    <w:p w14:paraId="2CC194C1" w14:textId="57B8CFE3" w:rsidR="00CA6451" w:rsidRPr="004673F2" w:rsidRDefault="00FA3A2F">
      <w:pPr>
        <w:shd w:val="clear" w:color="auto" w:fill="FFFFFF"/>
        <w:spacing w:after="0"/>
        <w:jc w:val="both"/>
        <w:rPr>
          <w:rFonts w:eastAsia="Arial"/>
          <w:sz w:val="24"/>
          <w:szCs w:val="24"/>
        </w:rPr>
      </w:pPr>
      <w:r w:rsidRPr="004673F2">
        <w:rPr>
          <w:rFonts w:eastAsia="Arial"/>
          <w:sz w:val="24"/>
          <w:szCs w:val="24"/>
        </w:rPr>
        <w:t>Para finalizar su adelanto sobre la disertación que dará durante la Capital Nacional de los, Sierra sostuvo: “</w:t>
      </w:r>
      <w:r w:rsidRPr="004673F2">
        <w:rPr>
          <w:rFonts w:eastAsia="Arial"/>
          <w:b/>
          <w:bCs/>
          <w:i/>
          <w:sz w:val="24"/>
          <w:szCs w:val="24"/>
        </w:rPr>
        <w:t>Creo que todos estos temas cubren lo que a la gente le preocupa</w:t>
      </w:r>
      <w:r w:rsidRPr="004673F2">
        <w:rPr>
          <w:rFonts w:eastAsia="Arial"/>
          <w:i/>
          <w:sz w:val="24"/>
          <w:szCs w:val="24"/>
        </w:rPr>
        <w:t>. Y también el entender el por qué; porque hay que ver bien dónde está el punto y entender que uno sea más responsable de sus acciones</w:t>
      </w:r>
      <w:r w:rsidRPr="004673F2">
        <w:rPr>
          <w:rFonts w:eastAsia="Arial"/>
          <w:sz w:val="24"/>
          <w:szCs w:val="24"/>
        </w:rPr>
        <w:t>”.</w:t>
      </w:r>
    </w:p>
    <w:p w14:paraId="19747473" w14:textId="77777777" w:rsidR="00CA6451" w:rsidRPr="004673F2" w:rsidRDefault="00CA6451">
      <w:pPr>
        <w:shd w:val="clear" w:color="auto" w:fill="FFFFFF"/>
        <w:spacing w:after="0"/>
        <w:jc w:val="both"/>
        <w:rPr>
          <w:rFonts w:eastAsia="Arial"/>
          <w:sz w:val="24"/>
          <w:szCs w:val="24"/>
        </w:rPr>
      </w:pPr>
    </w:p>
    <w:p w14:paraId="6C494AD4" w14:textId="77777777" w:rsidR="00CA6451" w:rsidRPr="004673F2" w:rsidRDefault="00FA3A2F">
      <w:pPr>
        <w:shd w:val="clear" w:color="auto" w:fill="FFFFFF"/>
        <w:spacing w:after="0"/>
        <w:jc w:val="both"/>
        <w:rPr>
          <w:rFonts w:eastAsia="Arial"/>
          <w:b/>
          <w:sz w:val="24"/>
          <w:szCs w:val="24"/>
        </w:rPr>
      </w:pPr>
      <w:r w:rsidRPr="004673F2">
        <w:rPr>
          <w:rFonts w:eastAsia="Arial"/>
          <w:b/>
          <w:sz w:val="24"/>
          <w:szCs w:val="24"/>
        </w:rPr>
        <w:t>Técnicas, herramientas, dispositivos y sensores</w:t>
      </w:r>
    </w:p>
    <w:p w14:paraId="52C8A32C" w14:textId="4FB93B21" w:rsidR="00CA6451" w:rsidRPr="004673F2" w:rsidRDefault="00FA3A2F">
      <w:pPr>
        <w:shd w:val="clear" w:color="auto" w:fill="FFFFFF"/>
        <w:spacing w:after="0"/>
        <w:jc w:val="both"/>
        <w:rPr>
          <w:rFonts w:eastAsia="Arial"/>
          <w:b/>
          <w:bCs/>
          <w:sz w:val="24"/>
          <w:szCs w:val="24"/>
        </w:rPr>
      </w:pPr>
      <w:r w:rsidRPr="004673F2">
        <w:rPr>
          <w:rFonts w:eastAsia="Arial"/>
          <w:sz w:val="24"/>
          <w:szCs w:val="24"/>
        </w:rPr>
        <w:t xml:space="preserve">Desde las 15:30 hs. será el turno de Gabriela Márcora, meteoróloga especialista en Agrometeorología, y de Martín Rugna, meteorólogo especialista en Sensores Remotos, ambos profesionales del SMN, que hablarán sobre </w:t>
      </w:r>
      <w:r w:rsidRPr="004673F2">
        <w:rPr>
          <w:rFonts w:eastAsia="Arial"/>
          <w:b/>
          <w:bCs/>
          <w:sz w:val="24"/>
          <w:szCs w:val="24"/>
        </w:rPr>
        <w:t>“Herramientas de previsión agrometeorológica”</w:t>
      </w:r>
      <w:r w:rsidR="004673F2" w:rsidRPr="004673F2">
        <w:rPr>
          <w:rFonts w:eastAsia="Arial"/>
          <w:b/>
          <w:bCs/>
          <w:sz w:val="24"/>
          <w:szCs w:val="24"/>
        </w:rPr>
        <w:t>.</w:t>
      </w:r>
    </w:p>
    <w:p w14:paraId="7628A812" w14:textId="77777777" w:rsidR="00CA6451" w:rsidRPr="004673F2" w:rsidRDefault="00CA6451">
      <w:pPr>
        <w:shd w:val="clear" w:color="auto" w:fill="FFFFFF"/>
        <w:spacing w:after="0"/>
        <w:jc w:val="both"/>
        <w:rPr>
          <w:rFonts w:eastAsia="Arial"/>
          <w:sz w:val="24"/>
          <w:szCs w:val="24"/>
        </w:rPr>
      </w:pPr>
    </w:p>
    <w:p w14:paraId="10C4B99F" w14:textId="4B18DB69" w:rsidR="00CA6451" w:rsidRPr="004673F2" w:rsidRDefault="00FA3A2F">
      <w:pPr>
        <w:shd w:val="clear" w:color="auto" w:fill="FFFFFF"/>
        <w:spacing w:after="0"/>
        <w:jc w:val="both"/>
        <w:rPr>
          <w:rFonts w:eastAsia="Arial"/>
          <w:sz w:val="24"/>
          <w:szCs w:val="24"/>
        </w:rPr>
      </w:pPr>
      <w:r w:rsidRPr="004673F2">
        <w:rPr>
          <w:rFonts w:eastAsia="Arial"/>
          <w:sz w:val="24"/>
          <w:szCs w:val="24"/>
        </w:rPr>
        <w:t>“</w:t>
      </w:r>
      <w:r w:rsidRPr="004673F2">
        <w:rPr>
          <w:rFonts w:eastAsia="Arial"/>
          <w:i/>
          <w:sz w:val="24"/>
          <w:szCs w:val="24"/>
        </w:rPr>
        <w:t xml:space="preserve">Hablaremos de la tendencia climática para el trimestre de otoño, focalizando en cómo se espera que </w:t>
      </w:r>
      <w:r w:rsidR="00AF0F8B" w:rsidRPr="004673F2">
        <w:rPr>
          <w:rFonts w:eastAsia="Arial"/>
          <w:i/>
          <w:sz w:val="24"/>
          <w:szCs w:val="24"/>
        </w:rPr>
        <w:t>termine</w:t>
      </w:r>
      <w:r w:rsidRPr="004673F2">
        <w:rPr>
          <w:rFonts w:eastAsia="Arial"/>
          <w:i/>
          <w:sz w:val="24"/>
          <w:szCs w:val="24"/>
        </w:rPr>
        <w:t xml:space="preserve"> la campaña gruesa vigente y qué se prevé para el inicio de la campaña fina 2025</w:t>
      </w:r>
      <w:r w:rsidRPr="004673F2">
        <w:rPr>
          <w:rFonts w:eastAsia="Arial"/>
          <w:sz w:val="24"/>
          <w:szCs w:val="24"/>
        </w:rPr>
        <w:t>”, anticipó Gabriela Márcora; y dijo: “</w:t>
      </w:r>
      <w:r w:rsidRPr="004673F2">
        <w:rPr>
          <w:rFonts w:eastAsia="Arial"/>
          <w:i/>
          <w:sz w:val="24"/>
          <w:szCs w:val="24"/>
        </w:rPr>
        <w:t xml:space="preserve">Asimismo, </w:t>
      </w:r>
      <w:r w:rsidRPr="00AF0F8B">
        <w:rPr>
          <w:rFonts w:eastAsia="Arial"/>
          <w:b/>
          <w:bCs/>
          <w:i/>
          <w:sz w:val="24"/>
          <w:szCs w:val="24"/>
        </w:rPr>
        <w:t>mostraremos algunas herramientas específicas para el sector agropecuario</w:t>
      </w:r>
      <w:r w:rsidRPr="004673F2">
        <w:rPr>
          <w:rFonts w:eastAsia="Arial"/>
          <w:i/>
          <w:sz w:val="24"/>
          <w:szCs w:val="24"/>
        </w:rPr>
        <w:t xml:space="preserve"> que tenemos funcionando de forma operativa para algunos sectores de la región productiva y el potencial que tienen para extenderse a más regiones</w:t>
      </w:r>
      <w:r w:rsidRPr="004673F2">
        <w:rPr>
          <w:rFonts w:eastAsia="Arial"/>
          <w:sz w:val="24"/>
          <w:szCs w:val="24"/>
        </w:rPr>
        <w:t>”.</w:t>
      </w:r>
    </w:p>
    <w:p w14:paraId="6611BEA2" w14:textId="77777777" w:rsidR="00CA6451" w:rsidRPr="004673F2" w:rsidRDefault="00CA6451">
      <w:pPr>
        <w:shd w:val="clear" w:color="auto" w:fill="FFFFFF"/>
        <w:spacing w:after="0"/>
        <w:jc w:val="both"/>
        <w:rPr>
          <w:rFonts w:eastAsia="Arial"/>
          <w:sz w:val="24"/>
          <w:szCs w:val="24"/>
        </w:rPr>
      </w:pPr>
    </w:p>
    <w:p w14:paraId="51CB3DB1" w14:textId="77777777" w:rsidR="00CA6451" w:rsidRPr="004673F2" w:rsidRDefault="00FA3A2F">
      <w:pPr>
        <w:shd w:val="clear" w:color="auto" w:fill="FFFFFF"/>
        <w:spacing w:after="0"/>
        <w:jc w:val="both"/>
        <w:rPr>
          <w:rFonts w:eastAsia="Arial"/>
          <w:sz w:val="24"/>
          <w:szCs w:val="24"/>
        </w:rPr>
      </w:pPr>
      <w:r w:rsidRPr="004673F2">
        <w:rPr>
          <w:rFonts w:eastAsia="Arial"/>
          <w:sz w:val="24"/>
          <w:szCs w:val="24"/>
        </w:rPr>
        <w:t xml:space="preserve">Por su parte, Martín Rugna agregó que su participación se centrará en la </w:t>
      </w:r>
      <w:r w:rsidRPr="00AF0F8B">
        <w:rPr>
          <w:rFonts w:eastAsia="Arial"/>
          <w:b/>
          <w:bCs/>
          <w:sz w:val="24"/>
          <w:szCs w:val="24"/>
        </w:rPr>
        <w:t>explotación de la información de sensores remotos para productos que se desarrollan en el SMN con aplicaciones directas en el agro.</w:t>
      </w:r>
      <w:r w:rsidRPr="004673F2">
        <w:rPr>
          <w:rFonts w:eastAsia="Arial"/>
          <w:sz w:val="24"/>
          <w:szCs w:val="24"/>
        </w:rPr>
        <w:t xml:space="preserve"> “</w:t>
      </w:r>
      <w:r w:rsidRPr="004673F2">
        <w:rPr>
          <w:rFonts w:eastAsia="Arial"/>
          <w:i/>
          <w:sz w:val="24"/>
          <w:szCs w:val="24"/>
        </w:rPr>
        <w:t>Los sensores remotos proveen información en diversos rangos temporales y resoluciones espaciales lo que posibilita el uso por separado y su combinación para fortalecer sus virtudes. Durante mi presentación en Expoagro mostraré productos que se realizan desde la Dirección de Servicios Sectoriales como los productos de heladas o de humedad de suelo y otros productos en conjunto con la Dirección de Productos de Modelación Ambiental y de Sensores Remotos con utilidad como la estimación cuantitativa de precipitación derivada de satélites y de radares</w:t>
      </w:r>
      <w:r w:rsidRPr="004673F2">
        <w:rPr>
          <w:rFonts w:eastAsia="Arial"/>
          <w:sz w:val="24"/>
          <w:szCs w:val="24"/>
        </w:rPr>
        <w:t>”, explicó.</w:t>
      </w:r>
    </w:p>
    <w:p w14:paraId="7D0A9E44" w14:textId="77777777" w:rsidR="00CA6451" w:rsidRPr="004673F2" w:rsidRDefault="00CA6451">
      <w:pPr>
        <w:shd w:val="clear" w:color="auto" w:fill="FFFFFF"/>
        <w:spacing w:after="0"/>
        <w:jc w:val="both"/>
        <w:rPr>
          <w:rFonts w:eastAsia="Arial"/>
          <w:sz w:val="24"/>
          <w:szCs w:val="24"/>
        </w:rPr>
      </w:pPr>
    </w:p>
    <w:p w14:paraId="49C6734E" w14:textId="1AE4D329" w:rsidR="00CA6451" w:rsidRPr="004673F2" w:rsidRDefault="00FA3A2F">
      <w:pPr>
        <w:jc w:val="both"/>
        <w:rPr>
          <w:sz w:val="24"/>
          <w:szCs w:val="24"/>
        </w:rPr>
      </w:pPr>
      <w:r w:rsidRPr="004673F2">
        <w:rPr>
          <w:rFonts w:eastAsia="Arial"/>
          <w:sz w:val="24"/>
          <w:szCs w:val="24"/>
        </w:rPr>
        <w:t>La Jornada “Punto Clima” se desarrollará el miércoles 12, a las 15 hs, en el Anfiteatro SPS de Expoagro edición YPF Agro, organizada con el Servicio Meteorológico Nacional</w:t>
      </w:r>
      <w:r w:rsidR="00AF0F8B">
        <w:rPr>
          <w:rFonts w:eastAsia="Arial"/>
          <w:sz w:val="24"/>
          <w:szCs w:val="24"/>
        </w:rPr>
        <w:t xml:space="preserve"> y moderada por la periodista Antonella </w:t>
      </w:r>
      <w:r w:rsidR="00B23001" w:rsidRPr="00B23001">
        <w:rPr>
          <w:rFonts w:eastAsia="Arial"/>
          <w:sz w:val="24"/>
          <w:szCs w:val="24"/>
        </w:rPr>
        <w:t>Schiantarelli</w:t>
      </w:r>
      <w:r w:rsidR="00B23001">
        <w:rPr>
          <w:rFonts w:eastAsia="Arial"/>
          <w:sz w:val="24"/>
          <w:szCs w:val="24"/>
        </w:rPr>
        <w:t xml:space="preserve">. </w:t>
      </w:r>
    </w:p>
    <w:sectPr w:rsidR="00CA6451" w:rsidRPr="004673F2">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D66FF" w14:textId="77777777" w:rsidR="00FA3A2F" w:rsidRDefault="00FA3A2F">
      <w:pPr>
        <w:spacing w:after="0" w:line="240" w:lineRule="auto"/>
      </w:pPr>
      <w:r>
        <w:separator/>
      </w:r>
    </w:p>
  </w:endnote>
  <w:endnote w:type="continuationSeparator" w:id="0">
    <w:p w14:paraId="6FA57C6D" w14:textId="77777777" w:rsidR="00FA3A2F" w:rsidRDefault="00FA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1545" w14:textId="77777777" w:rsidR="00CA6451" w:rsidRDefault="00CA645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4CFC" w14:textId="77777777" w:rsidR="00CA6451" w:rsidRDefault="00FA3A2F">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8469BFE" wp14:editId="47DB65C5">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B831" w14:textId="77777777" w:rsidR="00CA6451" w:rsidRDefault="00CA645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FF25" w14:textId="77777777" w:rsidR="00FA3A2F" w:rsidRDefault="00FA3A2F">
      <w:pPr>
        <w:spacing w:after="0" w:line="240" w:lineRule="auto"/>
      </w:pPr>
      <w:r>
        <w:separator/>
      </w:r>
    </w:p>
  </w:footnote>
  <w:footnote w:type="continuationSeparator" w:id="0">
    <w:p w14:paraId="75D75851" w14:textId="77777777" w:rsidR="00FA3A2F" w:rsidRDefault="00FA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4BBF" w14:textId="77777777" w:rsidR="00CA6451" w:rsidRDefault="00CA645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0A339" w14:textId="77777777" w:rsidR="00CA6451" w:rsidRDefault="00FA3A2F">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54F0CB09" wp14:editId="34A9FC73">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C33B" w14:textId="77777777" w:rsidR="00CA6451" w:rsidRDefault="00CA645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51"/>
    <w:rsid w:val="00150C46"/>
    <w:rsid w:val="004673F2"/>
    <w:rsid w:val="00627B43"/>
    <w:rsid w:val="007304F7"/>
    <w:rsid w:val="00744A1F"/>
    <w:rsid w:val="009908EC"/>
    <w:rsid w:val="00A95E5A"/>
    <w:rsid w:val="00AF0F8B"/>
    <w:rsid w:val="00B23001"/>
    <w:rsid w:val="00CA6451"/>
    <w:rsid w:val="00FA3A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345A"/>
  <w15:docId w15:val="{C6014B3B-B373-459B-9D73-914169BF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y8m6DdL/WrGNzmQNzEVkcrZtVQ==">CgMxLjA4AHIhMUZLRzRQWGhvM3ktWUJzYVF3WUhJSUdkcy1TdHlMOVJC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779</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7</cp:revision>
  <dcterms:created xsi:type="dcterms:W3CDTF">2025-02-24T20:22:00Z</dcterms:created>
  <dcterms:modified xsi:type="dcterms:W3CDTF">2025-02-25T19:30:00Z</dcterms:modified>
</cp:coreProperties>
</file>