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D241B" w14:textId="77777777" w:rsidR="009970E4" w:rsidRDefault="009970E4" w:rsidP="00BD0B09">
      <w:pPr>
        <w:spacing w:after="160" w:line="259" w:lineRule="auto"/>
        <w:jc w:val="center"/>
        <w:rPr>
          <w:rFonts w:asciiTheme="minorHAnsi" w:eastAsia="Verdana" w:hAnsiTheme="minorHAnsi" w:cstheme="minorHAnsi"/>
          <w:sz w:val="28"/>
          <w:szCs w:val="28"/>
        </w:rPr>
      </w:pPr>
    </w:p>
    <w:p w14:paraId="5C34857D" w14:textId="28CCF0C3" w:rsidR="00BD0B09" w:rsidRPr="009970E4" w:rsidRDefault="00CE3FEC" w:rsidP="00BD0B09">
      <w:pPr>
        <w:spacing w:after="160" w:line="259" w:lineRule="auto"/>
        <w:jc w:val="center"/>
        <w:rPr>
          <w:rFonts w:asciiTheme="minorHAnsi" w:eastAsia="Verdana" w:hAnsiTheme="minorHAnsi" w:cstheme="minorHAnsi"/>
          <w:b/>
          <w:sz w:val="28"/>
          <w:szCs w:val="28"/>
        </w:rPr>
      </w:pPr>
      <w:bookmarkStart w:id="0" w:name="_GoBack"/>
      <w:r w:rsidRPr="009970E4">
        <w:rPr>
          <w:rFonts w:asciiTheme="minorHAnsi" w:eastAsia="Verdana" w:hAnsiTheme="minorHAnsi" w:cstheme="minorHAnsi"/>
          <w:b/>
          <w:sz w:val="28"/>
          <w:szCs w:val="28"/>
        </w:rPr>
        <w:t>Potenciando</w:t>
      </w:r>
      <w:r w:rsidR="005758DF" w:rsidRPr="009970E4">
        <w:rPr>
          <w:rFonts w:asciiTheme="minorHAnsi" w:eastAsia="Verdana" w:hAnsiTheme="minorHAnsi" w:cstheme="minorHAnsi"/>
          <w:b/>
          <w:sz w:val="28"/>
          <w:szCs w:val="28"/>
        </w:rPr>
        <w:t xml:space="preserve"> el sector</w:t>
      </w:r>
      <w:r w:rsidR="00815CFF" w:rsidRPr="009970E4">
        <w:rPr>
          <w:rFonts w:asciiTheme="minorHAnsi" w:eastAsia="Verdana" w:hAnsiTheme="minorHAnsi" w:cstheme="minorHAnsi"/>
          <w:b/>
          <w:sz w:val="28"/>
          <w:szCs w:val="28"/>
        </w:rPr>
        <w:t xml:space="preserve"> ganader</w:t>
      </w:r>
      <w:r w:rsidR="005758DF" w:rsidRPr="009970E4">
        <w:rPr>
          <w:rFonts w:asciiTheme="minorHAnsi" w:eastAsia="Verdana" w:hAnsiTheme="minorHAnsi" w:cstheme="minorHAnsi"/>
          <w:b/>
          <w:sz w:val="28"/>
          <w:szCs w:val="28"/>
        </w:rPr>
        <w:t>o</w:t>
      </w:r>
      <w:r w:rsidR="00DC07FB" w:rsidRPr="009970E4">
        <w:rPr>
          <w:rFonts w:asciiTheme="minorHAnsi" w:eastAsia="Verdana" w:hAnsiTheme="minorHAnsi" w:cstheme="minorHAnsi"/>
          <w:b/>
          <w:sz w:val="28"/>
          <w:szCs w:val="28"/>
        </w:rPr>
        <w:t xml:space="preserve"> a través de</w:t>
      </w:r>
      <w:r w:rsidR="005758DF" w:rsidRPr="009970E4">
        <w:rPr>
          <w:rFonts w:asciiTheme="minorHAnsi" w:eastAsia="Verdana" w:hAnsiTheme="minorHAnsi" w:cstheme="minorHAnsi"/>
          <w:b/>
          <w:sz w:val="28"/>
          <w:szCs w:val="28"/>
        </w:rPr>
        <w:t>l financiamiento y los servicios</w:t>
      </w:r>
    </w:p>
    <w:bookmarkEnd w:id="0"/>
    <w:p w14:paraId="60F75DAB" w14:textId="43BB5D07" w:rsidR="005758DF" w:rsidRPr="00A56A6F" w:rsidRDefault="005758DF" w:rsidP="00A56A6F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theme="minorHAnsi"/>
          <w:i/>
        </w:rPr>
      </w:pPr>
      <w:r w:rsidRPr="005758DF">
        <w:rPr>
          <w:rFonts w:asciiTheme="minorHAnsi" w:hAnsiTheme="minorHAnsi" w:cstheme="minorHAnsi"/>
          <w:i/>
        </w:rPr>
        <w:t>La Asociación Argentina de Angus llevará a cabo la 44° Exposición Nacional Angus de Primavera con la fuerza de Expoagro</w:t>
      </w:r>
      <w:r>
        <w:rPr>
          <w:rFonts w:asciiTheme="minorHAnsi" w:hAnsiTheme="minorHAnsi" w:cstheme="minorHAnsi"/>
          <w:i/>
        </w:rPr>
        <w:t>,</w:t>
      </w:r>
      <w:r w:rsidRPr="005758DF">
        <w:rPr>
          <w:rFonts w:asciiTheme="minorHAnsi" w:hAnsiTheme="minorHAnsi" w:cstheme="minorHAnsi"/>
          <w:i/>
        </w:rPr>
        <w:t xml:space="preserve"> en Olavarría. Allí, Banco Macro, acompaña</w:t>
      </w:r>
      <w:r>
        <w:rPr>
          <w:rFonts w:asciiTheme="minorHAnsi" w:hAnsiTheme="minorHAnsi" w:cstheme="minorHAnsi"/>
          <w:i/>
        </w:rPr>
        <w:t>rá</w:t>
      </w:r>
      <w:r w:rsidRPr="005758DF">
        <w:rPr>
          <w:rFonts w:asciiTheme="minorHAnsi" w:hAnsiTheme="minorHAnsi" w:cstheme="minorHAnsi"/>
          <w:i/>
        </w:rPr>
        <w:t xml:space="preserve"> el evento con </w:t>
      </w:r>
      <w:r w:rsidRPr="005758DF">
        <w:rPr>
          <w:rFonts w:asciiTheme="minorHAnsi" w:eastAsia="Verdana" w:hAnsiTheme="minorHAnsi" w:cstheme="minorHAnsi"/>
          <w:i/>
        </w:rPr>
        <w:t xml:space="preserve">una propuesta integral para </w:t>
      </w:r>
      <w:r>
        <w:rPr>
          <w:rFonts w:asciiTheme="minorHAnsi" w:eastAsia="Verdana" w:hAnsiTheme="minorHAnsi" w:cstheme="minorHAnsi"/>
          <w:i/>
        </w:rPr>
        <w:t xml:space="preserve">toda </w:t>
      </w:r>
      <w:r w:rsidRPr="005758DF">
        <w:rPr>
          <w:rFonts w:asciiTheme="minorHAnsi" w:eastAsia="Verdana" w:hAnsiTheme="minorHAnsi" w:cstheme="minorHAnsi"/>
          <w:i/>
        </w:rPr>
        <w:t>la comunidad agropecuaria.</w:t>
      </w:r>
    </w:p>
    <w:p w14:paraId="3050F89D" w14:textId="634A3A90" w:rsidR="00DC07FB" w:rsidRPr="00DC07FB" w:rsidRDefault="009B65EA" w:rsidP="009B65EA">
      <w:pPr>
        <w:pStyle w:val="NormalWeb"/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Del 19 al 22 de septiembre se desarrollará </w:t>
      </w:r>
      <w:r w:rsidR="00DC07FB" w:rsidRPr="00DC07FB">
        <w:rPr>
          <w:rFonts w:asciiTheme="minorHAnsi" w:hAnsiTheme="minorHAnsi" w:cstheme="minorHAnsi"/>
          <w:b/>
        </w:rPr>
        <w:t>la 44° Exposición Nacional Angus de Primavera.</w:t>
      </w:r>
      <w:r>
        <w:rPr>
          <w:rFonts w:asciiTheme="minorHAnsi" w:hAnsiTheme="minorHAnsi" w:cstheme="minorHAnsi"/>
          <w:b/>
        </w:rPr>
        <w:t xml:space="preserve"> </w:t>
      </w:r>
      <w:r w:rsidR="00DC07FB" w:rsidRPr="009B65EA">
        <w:rPr>
          <w:rStyle w:val="Textoennegrita"/>
          <w:rFonts w:asciiTheme="minorHAnsi" w:hAnsiTheme="minorHAnsi" w:cstheme="minorHAnsi"/>
          <w:b w:val="0"/>
        </w:rPr>
        <w:t>Este evento se ha convertido en uno de los encuentros ganaderos más destacados del segundo semestre</w:t>
      </w:r>
      <w:r w:rsidR="00DC07FB" w:rsidRPr="009B65EA">
        <w:rPr>
          <w:rFonts w:asciiTheme="minorHAnsi" w:hAnsiTheme="minorHAnsi" w:cstheme="minorHAnsi"/>
          <w:b/>
        </w:rPr>
        <w:t>,</w:t>
      </w:r>
      <w:r w:rsidR="00DC07FB">
        <w:rPr>
          <w:rFonts w:asciiTheme="minorHAnsi" w:hAnsiTheme="minorHAnsi" w:cstheme="minorHAnsi"/>
        </w:rPr>
        <w:t xml:space="preserve"> ya que </w:t>
      </w:r>
      <w:r w:rsidR="00DC07FB" w:rsidRPr="00DC07FB">
        <w:rPr>
          <w:rFonts w:asciiTheme="minorHAnsi" w:hAnsiTheme="minorHAnsi" w:cstheme="minorHAnsi"/>
        </w:rPr>
        <w:t>promete atraer a una mult</w:t>
      </w:r>
      <w:r w:rsidR="008D7EC3">
        <w:rPr>
          <w:rFonts w:asciiTheme="minorHAnsi" w:hAnsiTheme="minorHAnsi" w:cstheme="minorHAnsi"/>
        </w:rPr>
        <w:t>itud de entusiastas de la raza</w:t>
      </w:r>
      <w:r w:rsidR="00DC07FB" w:rsidRPr="00DC07FB">
        <w:rPr>
          <w:rFonts w:asciiTheme="minorHAnsi" w:hAnsiTheme="minorHAnsi" w:cstheme="minorHAnsi"/>
        </w:rPr>
        <w:t xml:space="preserve">, así como a empresas y público en general. </w:t>
      </w:r>
    </w:p>
    <w:p w14:paraId="488252B0" w14:textId="6E4DF0B3" w:rsidR="00BD0B09" w:rsidRPr="0084712B" w:rsidRDefault="00BD0B09" w:rsidP="0084712B">
      <w:pPr>
        <w:shd w:val="clear" w:color="auto" w:fill="FFFFFF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84712B">
        <w:rPr>
          <w:rFonts w:asciiTheme="minorHAnsi" w:eastAsia="Verdana" w:hAnsiTheme="minorHAnsi" w:cstheme="minorHAnsi"/>
          <w:b/>
          <w:sz w:val="24"/>
          <w:szCs w:val="24"/>
        </w:rPr>
        <w:t>Banco Macro</w:t>
      </w:r>
      <w:r w:rsidR="009B65EA">
        <w:rPr>
          <w:rFonts w:asciiTheme="minorHAnsi" w:eastAsia="Verdana" w:hAnsiTheme="minorHAnsi" w:cstheme="minorHAnsi"/>
          <w:sz w:val="24"/>
          <w:szCs w:val="24"/>
        </w:rPr>
        <w:t xml:space="preserve"> participa</w:t>
      </w:r>
      <w:r w:rsidR="00DC07FB">
        <w:rPr>
          <w:rFonts w:asciiTheme="minorHAnsi" w:eastAsia="Verdana" w:hAnsiTheme="minorHAnsi" w:cstheme="minorHAnsi"/>
          <w:sz w:val="24"/>
          <w:szCs w:val="24"/>
        </w:rPr>
        <w:t xml:space="preserve"> de esta nueva</w:t>
      </w:r>
      <w:r w:rsidRPr="0084712B">
        <w:rPr>
          <w:rFonts w:asciiTheme="minorHAnsi" w:eastAsia="Verdana" w:hAnsiTheme="minorHAnsi" w:cstheme="minorHAnsi"/>
          <w:sz w:val="24"/>
          <w:szCs w:val="24"/>
        </w:rPr>
        <w:t xml:space="preserve"> edición</w:t>
      </w:r>
      <w:r w:rsidR="008D7EC3">
        <w:rPr>
          <w:rFonts w:asciiTheme="minorHAnsi" w:eastAsia="Verdana" w:hAnsiTheme="minorHAnsi" w:cstheme="minorHAnsi"/>
          <w:sz w:val="24"/>
          <w:szCs w:val="24"/>
        </w:rPr>
        <w:t>, acompañando el</w:t>
      </w:r>
      <w:r w:rsidRPr="0084712B">
        <w:rPr>
          <w:rFonts w:asciiTheme="minorHAnsi" w:eastAsia="Verdana" w:hAnsiTheme="minorHAnsi" w:cstheme="minorHAnsi"/>
          <w:sz w:val="24"/>
          <w:szCs w:val="24"/>
        </w:rPr>
        <w:t xml:space="preserve"> ambiente propicio </w:t>
      </w:r>
      <w:r w:rsidR="00201362">
        <w:rPr>
          <w:rFonts w:asciiTheme="minorHAnsi" w:eastAsia="Verdana" w:hAnsiTheme="minorHAnsi" w:cstheme="minorHAnsi"/>
          <w:sz w:val="24"/>
          <w:szCs w:val="24"/>
        </w:rPr>
        <w:t xml:space="preserve">que se genera </w:t>
      </w:r>
      <w:r w:rsidRPr="0084712B">
        <w:rPr>
          <w:rFonts w:asciiTheme="minorHAnsi" w:eastAsia="Verdana" w:hAnsiTheme="minorHAnsi" w:cstheme="minorHAnsi"/>
          <w:sz w:val="24"/>
          <w:szCs w:val="24"/>
        </w:rPr>
        <w:t xml:space="preserve">para el intercambio de conocimientos y el fortalecimiento de la comunidad ganadera en su conjunto. </w:t>
      </w:r>
    </w:p>
    <w:p w14:paraId="4AAB007B" w14:textId="77777777" w:rsidR="00BD0B09" w:rsidRPr="00336E49" w:rsidRDefault="00BD0B09" w:rsidP="0084712B">
      <w:pPr>
        <w:shd w:val="clear" w:color="auto" w:fill="FFFFFF"/>
        <w:jc w:val="both"/>
        <w:rPr>
          <w:rFonts w:asciiTheme="minorHAnsi" w:eastAsia="Verdana" w:hAnsiTheme="minorHAnsi" w:cstheme="minorHAnsi"/>
          <w:sz w:val="24"/>
          <w:szCs w:val="24"/>
        </w:rPr>
      </w:pPr>
    </w:p>
    <w:p w14:paraId="1D3E40A8" w14:textId="660DF3C1" w:rsidR="00BD0B09" w:rsidRPr="0084712B" w:rsidRDefault="00BD0B09" w:rsidP="0084712B">
      <w:pPr>
        <w:shd w:val="clear" w:color="auto" w:fill="FFFFFF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336E49">
        <w:rPr>
          <w:rFonts w:asciiTheme="minorHAnsi" w:eastAsia="Verdana" w:hAnsiTheme="minorHAnsi" w:cstheme="minorHAnsi"/>
          <w:sz w:val="24"/>
          <w:szCs w:val="24"/>
        </w:rPr>
        <w:t xml:space="preserve">Desde </w:t>
      </w:r>
      <w:r w:rsidR="00336E49" w:rsidRPr="00336E49">
        <w:rPr>
          <w:rFonts w:asciiTheme="minorHAnsi" w:eastAsia="Verdana" w:hAnsiTheme="minorHAnsi" w:cstheme="minorHAnsi"/>
          <w:sz w:val="24"/>
          <w:szCs w:val="24"/>
        </w:rPr>
        <w:t xml:space="preserve">la entidad bancaria destacaron que </w:t>
      </w:r>
      <w:r w:rsidR="00201362">
        <w:rPr>
          <w:rFonts w:asciiTheme="minorHAnsi" w:eastAsia="Verdana" w:hAnsiTheme="minorHAnsi" w:cstheme="minorHAnsi"/>
          <w:sz w:val="24"/>
          <w:szCs w:val="24"/>
        </w:rPr>
        <w:t xml:space="preserve">estarán presentes </w:t>
      </w:r>
      <w:r w:rsidR="00ED09F9" w:rsidRPr="00A56A6F">
        <w:rPr>
          <w:rFonts w:asciiTheme="minorHAnsi" w:eastAsia="Verdana" w:hAnsiTheme="minorHAnsi" w:cstheme="minorHAnsi"/>
          <w:i/>
          <w:sz w:val="24"/>
          <w:szCs w:val="24"/>
        </w:rPr>
        <w:t>“</w:t>
      </w:r>
      <w:r w:rsidRPr="00A56A6F">
        <w:rPr>
          <w:rFonts w:asciiTheme="minorHAnsi" w:eastAsia="Verdana" w:hAnsiTheme="minorHAnsi" w:cstheme="minorHAnsi"/>
          <w:b/>
          <w:i/>
          <w:sz w:val="24"/>
          <w:szCs w:val="24"/>
        </w:rPr>
        <w:t>con ofertas de financiación acordes a las necesidades del productor ganadero</w:t>
      </w:r>
      <w:r w:rsidRPr="00A56A6F">
        <w:rPr>
          <w:rFonts w:asciiTheme="minorHAnsi" w:eastAsia="Verdana" w:hAnsiTheme="minorHAnsi" w:cstheme="minorHAnsi"/>
          <w:i/>
          <w:sz w:val="24"/>
          <w:szCs w:val="24"/>
        </w:rPr>
        <w:t>, y de las diferentes etapas del ciclo productivo</w:t>
      </w:r>
      <w:r w:rsidR="00ED09F9" w:rsidRPr="00A56A6F">
        <w:rPr>
          <w:rFonts w:asciiTheme="minorHAnsi" w:eastAsia="Verdana" w:hAnsiTheme="minorHAnsi" w:cstheme="minorHAnsi"/>
          <w:i/>
          <w:sz w:val="24"/>
          <w:szCs w:val="24"/>
        </w:rPr>
        <w:t>”</w:t>
      </w:r>
      <w:r w:rsidRPr="00A56A6F">
        <w:rPr>
          <w:rFonts w:asciiTheme="minorHAnsi" w:eastAsia="Verdana" w:hAnsiTheme="minorHAnsi" w:cstheme="minorHAnsi"/>
          <w:i/>
          <w:sz w:val="24"/>
          <w:szCs w:val="24"/>
        </w:rPr>
        <w:t xml:space="preserve">. </w:t>
      </w:r>
    </w:p>
    <w:p w14:paraId="78433BED" w14:textId="77777777" w:rsidR="00BD0B09" w:rsidRPr="0084712B" w:rsidRDefault="00BD0B09" w:rsidP="0084712B">
      <w:pPr>
        <w:shd w:val="clear" w:color="auto" w:fill="FFFFFF"/>
        <w:jc w:val="both"/>
        <w:rPr>
          <w:rFonts w:asciiTheme="minorHAnsi" w:eastAsia="Verdana" w:hAnsiTheme="minorHAnsi" w:cstheme="minorHAnsi"/>
          <w:sz w:val="24"/>
          <w:szCs w:val="24"/>
        </w:rPr>
      </w:pPr>
    </w:p>
    <w:p w14:paraId="465EFD91" w14:textId="11B79D87" w:rsidR="00BD0B09" w:rsidRPr="00ED09F9" w:rsidRDefault="00BD0B09" w:rsidP="0084712B">
      <w:pPr>
        <w:shd w:val="clear" w:color="auto" w:fill="FFFFFF"/>
        <w:jc w:val="both"/>
        <w:rPr>
          <w:rFonts w:asciiTheme="minorHAnsi" w:eastAsia="Verdana" w:hAnsiTheme="minorHAnsi" w:cstheme="minorHAnsi"/>
          <w:b/>
          <w:sz w:val="24"/>
          <w:szCs w:val="24"/>
        </w:rPr>
      </w:pPr>
      <w:r w:rsidRPr="00ED09F9">
        <w:rPr>
          <w:rFonts w:asciiTheme="minorHAnsi" w:eastAsia="Verdana" w:hAnsiTheme="minorHAnsi" w:cstheme="minorHAnsi"/>
          <w:b/>
          <w:sz w:val="24"/>
          <w:szCs w:val="24"/>
        </w:rPr>
        <w:t>La propuesta integral para la comunidad agro</w:t>
      </w:r>
      <w:r w:rsidR="00336E49" w:rsidRPr="00ED09F9">
        <w:rPr>
          <w:rFonts w:asciiTheme="minorHAnsi" w:eastAsia="Verdana" w:hAnsiTheme="minorHAnsi" w:cstheme="minorHAnsi"/>
          <w:b/>
          <w:sz w:val="24"/>
          <w:szCs w:val="24"/>
        </w:rPr>
        <w:t xml:space="preserve"> que brinda Banco Macro,</w:t>
      </w:r>
      <w:r w:rsidRPr="00ED09F9">
        <w:rPr>
          <w:rFonts w:asciiTheme="minorHAnsi" w:eastAsia="Verdana" w:hAnsiTheme="minorHAnsi" w:cstheme="minorHAnsi"/>
          <w:b/>
          <w:sz w:val="24"/>
          <w:szCs w:val="24"/>
        </w:rPr>
        <w:t xml:space="preserve"> </w:t>
      </w:r>
      <w:r w:rsidRPr="00201362">
        <w:rPr>
          <w:rFonts w:asciiTheme="minorHAnsi" w:eastAsia="Verdana" w:hAnsiTheme="minorHAnsi" w:cstheme="minorHAnsi"/>
          <w:sz w:val="24"/>
          <w:szCs w:val="24"/>
        </w:rPr>
        <w:t>incluye:</w:t>
      </w:r>
      <w:r w:rsidRPr="00ED09F9">
        <w:rPr>
          <w:rFonts w:asciiTheme="minorHAnsi" w:eastAsia="Verdana" w:hAnsiTheme="minorHAnsi" w:cstheme="minorHAnsi"/>
          <w:b/>
          <w:sz w:val="24"/>
          <w:szCs w:val="24"/>
        </w:rPr>
        <w:t xml:space="preserve"> </w:t>
      </w:r>
      <w:r w:rsidRPr="00201362">
        <w:rPr>
          <w:rFonts w:asciiTheme="minorHAnsi" w:eastAsia="Verdana" w:hAnsiTheme="minorHAnsi" w:cstheme="minorHAnsi"/>
          <w:sz w:val="24"/>
          <w:szCs w:val="24"/>
        </w:rPr>
        <w:t>financiación, convenios con las principales marcas de insumos, maquinarias e implementos agrícolas con plazos y tasas especiales, inversiones,</w:t>
      </w:r>
      <w:r w:rsidR="00201362">
        <w:rPr>
          <w:rFonts w:asciiTheme="minorHAnsi" w:eastAsia="Verdana" w:hAnsiTheme="minorHAnsi" w:cstheme="minorHAnsi"/>
          <w:sz w:val="24"/>
          <w:szCs w:val="24"/>
        </w:rPr>
        <w:t xml:space="preserve"> y la</w:t>
      </w:r>
      <w:r w:rsidRPr="00201362">
        <w:rPr>
          <w:rFonts w:asciiTheme="minorHAnsi" w:eastAsia="Verdana" w:hAnsiTheme="minorHAnsi" w:cstheme="minorHAnsi"/>
          <w:sz w:val="24"/>
          <w:szCs w:val="24"/>
        </w:rPr>
        <w:t xml:space="preserve"> compra de insumos a través de una plataforma digital exclusiva para los clientes del banco con condiciones especiales.</w:t>
      </w:r>
    </w:p>
    <w:p w14:paraId="453270ED" w14:textId="77777777" w:rsidR="00BD0B09" w:rsidRPr="0084712B" w:rsidRDefault="00BD0B09" w:rsidP="0084712B">
      <w:pPr>
        <w:shd w:val="clear" w:color="auto" w:fill="FFFFFF"/>
        <w:jc w:val="both"/>
        <w:rPr>
          <w:rFonts w:asciiTheme="minorHAnsi" w:eastAsia="Verdana" w:hAnsiTheme="minorHAnsi" w:cstheme="minorHAnsi"/>
          <w:sz w:val="24"/>
          <w:szCs w:val="24"/>
        </w:rPr>
      </w:pPr>
    </w:p>
    <w:p w14:paraId="3B23185A" w14:textId="58D7B5F9" w:rsidR="00BD0B09" w:rsidRDefault="00ED09F9" w:rsidP="0084712B">
      <w:pPr>
        <w:shd w:val="clear" w:color="auto" w:fill="FFFFFF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A56A6F">
        <w:rPr>
          <w:rFonts w:asciiTheme="minorHAnsi" w:eastAsia="Verdana" w:hAnsiTheme="minorHAnsi" w:cstheme="minorHAnsi"/>
          <w:i/>
          <w:sz w:val="24"/>
          <w:szCs w:val="24"/>
        </w:rPr>
        <w:t>“</w:t>
      </w:r>
      <w:r w:rsidR="00BD0B09" w:rsidRPr="00A56A6F">
        <w:rPr>
          <w:rFonts w:asciiTheme="minorHAnsi" w:eastAsia="Verdana" w:hAnsiTheme="minorHAnsi" w:cstheme="minorHAnsi"/>
          <w:b/>
          <w:i/>
          <w:sz w:val="24"/>
          <w:szCs w:val="24"/>
        </w:rPr>
        <w:t>Nuestra amplia red de sucursales distribuidas en todo el país con especialistas agro en cada lugar, nos permite estar cerca del productor cubriendo sus necesidades de financiación, gestión del negocio y actividad comercial</w:t>
      </w:r>
      <w:r w:rsidRPr="00A56A6F">
        <w:rPr>
          <w:rFonts w:asciiTheme="minorHAnsi" w:eastAsia="Verdana" w:hAnsiTheme="minorHAnsi" w:cstheme="minorHAnsi"/>
          <w:i/>
          <w:sz w:val="24"/>
          <w:szCs w:val="24"/>
        </w:rPr>
        <w:t>”</w:t>
      </w:r>
      <w:r w:rsidR="00AC3021" w:rsidRPr="00A56A6F">
        <w:rPr>
          <w:rFonts w:asciiTheme="minorHAnsi" w:eastAsia="Verdana" w:hAnsiTheme="minorHAnsi" w:cstheme="minorHAnsi"/>
          <w:i/>
          <w:sz w:val="24"/>
          <w:szCs w:val="24"/>
        </w:rPr>
        <w:t>,</w:t>
      </w:r>
      <w:r w:rsidR="00AC3021">
        <w:rPr>
          <w:rFonts w:asciiTheme="minorHAnsi" w:eastAsia="Verdana" w:hAnsiTheme="minorHAnsi" w:cstheme="minorHAnsi"/>
          <w:sz w:val="24"/>
          <w:szCs w:val="24"/>
        </w:rPr>
        <w:t xml:space="preserve"> aseguraron</w:t>
      </w:r>
      <w:r w:rsidR="00BD0B09" w:rsidRPr="0084712B">
        <w:rPr>
          <w:rFonts w:asciiTheme="minorHAnsi" w:eastAsia="Verdana" w:hAnsiTheme="minorHAnsi" w:cstheme="minorHAnsi"/>
          <w:sz w:val="24"/>
          <w:szCs w:val="24"/>
        </w:rPr>
        <w:t>.</w:t>
      </w:r>
    </w:p>
    <w:p w14:paraId="28A22871" w14:textId="45F86F80" w:rsidR="00ED09F9" w:rsidRDefault="00ED09F9" w:rsidP="0084712B">
      <w:pPr>
        <w:shd w:val="clear" w:color="auto" w:fill="FFFFFF"/>
        <w:jc w:val="both"/>
        <w:rPr>
          <w:rFonts w:asciiTheme="minorHAnsi" w:eastAsia="Verdana" w:hAnsiTheme="minorHAnsi" w:cstheme="minorHAnsi"/>
          <w:sz w:val="24"/>
          <w:szCs w:val="24"/>
        </w:rPr>
      </w:pPr>
    </w:p>
    <w:p w14:paraId="66DA59D7" w14:textId="729C0838" w:rsidR="00ED09F9" w:rsidRPr="00ED09F9" w:rsidRDefault="00ED09F9" w:rsidP="0084712B">
      <w:pPr>
        <w:shd w:val="clear" w:color="auto" w:fill="FFFFFF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ED09F9">
        <w:rPr>
          <w:rFonts w:asciiTheme="minorHAnsi" w:eastAsia="Verdana" w:hAnsiTheme="minorHAnsi" w:cstheme="minorHAnsi"/>
          <w:sz w:val="24"/>
          <w:szCs w:val="24"/>
        </w:rPr>
        <w:t xml:space="preserve">Con </w:t>
      </w:r>
      <w:r>
        <w:rPr>
          <w:rFonts w:asciiTheme="minorHAnsi" w:eastAsia="Verdana" w:hAnsiTheme="minorHAnsi" w:cstheme="minorHAnsi"/>
          <w:sz w:val="24"/>
          <w:szCs w:val="24"/>
        </w:rPr>
        <w:t>má</w:t>
      </w:r>
      <w:r w:rsidR="00AC3021">
        <w:rPr>
          <w:rFonts w:asciiTheme="minorHAnsi" w:eastAsia="Verdana" w:hAnsiTheme="minorHAnsi" w:cstheme="minorHAnsi"/>
          <w:sz w:val="24"/>
          <w:szCs w:val="24"/>
        </w:rPr>
        <w:t>s de 450 animales inscriptos y por</w:t>
      </w:r>
      <w:r w:rsidRPr="00ED09F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cuatro días, los asistentes podrán disfrutar de diversas actividades </w:t>
      </w:r>
      <w:r w:rsidR="00A56A6F">
        <w:rPr>
          <w:rFonts w:asciiTheme="minorHAnsi" w:hAnsiTheme="minorHAnsi" w:cstheme="minorHAnsi"/>
          <w:sz w:val="24"/>
          <w:szCs w:val="24"/>
          <w:shd w:val="clear" w:color="auto" w:fill="FFFFFF"/>
        </w:rPr>
        <w:t>en la Sociedad Rural de Olavarrí</w:t>
      </w:r>
      <w:r w:rsidR="00AC3021">
        <w:rPr>
          <w:rFonts w:asciiTheme="minorHAnsi" w:hAnsiTheme="minorHAnsi" w:cstheme="minorHAnsi"/>
          <w:sz w:val="24"/>
          <w:szCs w:val="24"/>
          <w:shd w:val="clear" w:color="auto" w:fill="FFFFFF"/>
        </w:rPr>
        <w:t>a;</w:t>
      </w:r>
      <w:r w:rsidRPr="00ED09F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juras, remates y charlas técnicas sobre Tuber</w:t>
      </w:r>
      <w:r w:rsidR="00AC3021">
        <w:rPr>
          <w:rFonts w:asciiTheme="minorHAnsi" w:hAnsiTheme="minorHAnsi" w:cstheme="minorHAnsi"/>
          <w:sz w:val="24"/>
          <w:szCs w:val="24"/>
          <w:shd w:val="clear" w:color="auto" w:fill="FFFFFF"/>
        </w:rPr>
        <w:t>culosis y Ganadería Eficiente, serán los temas centrales, e</w:t>
      </w:r>
      <w:r w:rsidRPr="00ED09F9">
        <w:rPr>
          <w:rFonts w:asciiTheme="minorHAnsi" w:hAnsiTheme="minorHAnsi" w:cstheme="minorHAnsi"/>
          <w:sz w:val="24"/>
          <w:szCs w:val="24"/>
          <w:shd w:val="clear" w:color="auto" w:fill="FFFFFF"/>
        </w:rPr>
        <w:t>ntre otras temáticas.</w:t>
      </w:r>
    </w:p>
    <w:p w14:paraId="6F488DC8" w14:textId="77777777" w:rsidR="005E13FF" w:rsidRPr="0084712B" w:rsidRDefault="005E13FF" w:rsidP="0084712B">
      <w:pPr>
        <w:pStyle w:val="xmsonormal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sectPr w:rsidR="005E13FF" w:rsidRPr="0084712B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9E70E" w14:textId="77777777" w:rsidR="00534C4F" w:rsidRDefault="00534C4F" w:rsidP="00E728E0">
      <w:pPr>
        <w:spacing w:line="240" w:lineRule="auto"/>
      </w:pPr>
      <w:r>
        <w:separator/>
      </w:r>
    </w:p>
  </w:endnote>
  <w:endnote w:type="continuationSeparator" w:id="0">
    <w:p w14:paraId="6EB930DF" w14:textId="77777777" w:rsidR="00534C4F" w:rsidRDefault="00534C4F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67686C">
          <wp:extent cx="764962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EBF0E" w14:textId="77777777" w:rsidR="00534C4F" w:rsidRDefault="00534C4F" w:rsidP="00E728E0">
      <w:pPr>
        <w:spacing w:line="240" w:lineRule="auto"/>
      </w:pPr>
      <w:r>
        <w:separator/>
      </w:r>
    </w:p>
  </w:footnote>
  <w:footnote w:type="continuationSeparator" w:id="0">
    <w:p w14:paraId="184B51AC" w14:textId="77777777" w:rsidR="00534C4F" w:rsidRDefault="00534C4F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467B0F6">
          <wp:extent cx="7619717" cy="1295608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717" cy="129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C6E20"/>
    <w:multiLevelType w:val="hybridMultilevel"/>
    <w:tmpl w:val="B57A9E8E"/>
    <w:lvl w:ilvl="0" w:tplc="C486E7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D4383"/>
    <w:multiLevelType w:val="hybridMultilevel"/>
    <w:tmpl w:val="93B02D08"/>
    <w:lvl w:ilvl="0" w:tplc="3B64D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22B19"/>
    <w:multiLevelType w:val="hybridMultilevel"/>
    <w:tmpl w:val="B7CCBE06"/>
    <w:lvl w:ilvl="0" w:tplc="BEBCEB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44393"/>
    <w:rsid w:val="00071E7E"/>
    <w:rsid w:val="00086748"/>
    <w:rsid w:val="00093685"/>
    <w:rsid w:val="000C53EA"/>
    <w:rsid w:val="00117812"/>
    <w:rsid w:val="00133D94"/>
    <w:rsid w:val="00144DF5"/>
    <w:rsid w:val="00152E94"/>
    <w:rsid w:val="00163FFA"/>
    <w:rsid w:val="00201362"/>
    <w:rsid w:val="00205640"/>
    <w:rsid w:val="0022653E"/>
    <w:rsid w:val="0026279D"/>
    <w:rsid w:val="002A0A7C"/>
    <w:rsid w:val="002A7C44"/>
    <w:rsid w:val="00304E8C"/>
    <w:rsid w:val="003066A3"/>
    <w:rsid w:val="00336E49"/>
    <w:rsid w:val="00345AAB"/>
    <w:rsid w:val="003469FF"/>
    <w:rsid w:val="003D6B52"/>
    <w:rsid w:val="003D6DF2"/>
    <w:rsid w:val="003D7533"/>
    <w:rsid w:val="003F382D"/>
    <w:rsid w:val="00454E23"/>
    <w:rsid w:val="00461B7F"/>
    <w:rsid w:val="004C6D10"/>
    <w:rsid w:val="004D3374"/>
    <w:rsid w:val="004D7382"/>
    <w:rsid w:val="004E1824"/>
    <w:rsid w:val="005342D9"/>
    <w:rsid w:val="00534C4F"/>
    <w:rsid w:val="005476A2"/>
    <w:rsid w:val="005758DF"/>
    <w:rsid w:val="005E13FF"/>
    <w:rsid w:val="005E30BE"/>
    <w:rsid w:val="005E6E61"/>
    <w:rsid w:val="00612F9F"/>
    <w:rsid w:val="00613C2E"/>
    <w:rsid w:val="006157F5"/>
    <w:rsid w:val="0062251E"/>
    <w:rsid w:val="00641EC9"/>
    <w:rsid w:val="00643947"/>
    <w:rsid w:val="00647691"/>
    <w:rsid w:val="00697E80"/>
    <w:rsid w:val="006B2CCA"/>
    <w:rsid w:val="006D6E48"/>
    <w:rsid w:val="006F6150"/>
    <w:rsid w:val="00716C48"/>
    <w:rsid w:val="007235C7"/>
    <w:rsid w:val="007305F7"/>
    <w:rsid w:val="00761D76"/>
    <w:rsid w:val="0079012A"/>
    <w:rsid w:val="00794D9F"/>
    <w:rsid w:val="00795D95"/>
    <w:rsid w:val="007B1C27"/>
    <w:rsid w:val="007E3F61"/>
    <w:rsid w:val="007F5EAC"/>
    <w:rsid w:val="00815CFF"/>
    <w:rsid w:val="00826FF4"/>
    <w:rsid w:val="0084712B"/>
    <w:rsid w:val="0085148C"/>
    <w:rsid w:val="00864B80"/>
    <w:rsid w:val="008C2659"/>
    <w:rsid w:val="008D7D65"/>
    <w:rsid w:val="008D7EC3"/>
    <w:rsid w:val="00960111"/>
    <w:rsid w:val="00960243"/>
    <w:rsid w:val="009924B9"/>
    <w:rsid w:val="009931C9"/>
    <w:rsid w:val="009970E4"/>
    <w:rsid w:val="009A401E"/>
    <w:rsid w:val="009B65EA"/>
    <w:rsid w:val="009F320D"/>
    <w:rsid w:val="009F3FC5"/>
    <w:rsid w:val="00A2166A"/>
    <w:rsid w:val="00A21F19"/>
    <w:rsid w:val="00A2497E"/>
    <w:rsid w:val="00A46A9F"/>
    <w:rsid w:val="00A50820"/>
    <w:rsid w:val="00A569F1"/>
    <w:rsid w:val="00A56A6F"/>
    <w:rsid w:val="00A65E2E"/>
    <w:rsid w:val="00A86251"/>
    <w:rsid w:val="00AA3394"/>
    <w:rsid w:val="00AB7F61"/>
    <w:rsid w:val="00AC3021"/>
    <w:rsid w:val="00AD4E79"/>
    <w:rsid w:val="00B76558"/>
    <w:rsid w:val="00B771D3"/>
    <w:rsid w:val="00BA268F"/>
    <w:rsid w:val="00BD0B09"/>
    <w:rsid w:val="00C26C29"/>
    <w:rsid w:val="00C63BD7"/>
    <w:rsid w:val="00CE3FEC"/>
    <w:rsid w:val="00CE77D0"/>
    <w:rsid w:val="00D33BD8"/>
    <w:rsid w:val="00D44200"/>
    <w:rsid w:val="00D512C0"/>
    <w:rsid w:val="00D853EC"/>
    <w:rsid w:val="00DC07FB"/>
    <w:rsid w:val="00E14CC4"/>
    <w:rsid w:val="00E25E6B"/>
    <w:rsid w:val="00E35079"/>
    <w:rsid w:val="00E5209F"/>
    <w:rsid w:val="00E728E0"/>
    <w:rsid w:val="00E7315D"/>
    <w:rsid w:val="00EA409C"/>
    <w:rsid w:val="00EC4BAA"/>
    <w:rsid w:val="00ED09F9"/>
    <w:rsid w:val="00ED36B6"/>
    <w:rsid w:val="00EE74EB"/>
    <w:rsid w:val="00F04603"/>
    <w:rsid w:val="00F71FDE"/>
    <w:rsid w:val="00F878D5"/>
    <w:rsid w:val="00FD41FD"/>
    <w:rsid w:val="00FD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931C9"/>
    <w:pPr>
      <w:spacing w:after="0" w:line="276" w:lineRule="auto"/>
    </w:pPr>
    <w:rPr>
      <w:rFonts w:ascii="Arial" w:eastAsia="Arial" w:hAnsi="Arial" w:cs="Arial"/>
      <w:lang w:eastAsia="es-AR"/>
    </w:rPr>
  </w:style>
  <w:style w:type="paragraph" w:styleId="Ttulo2">
    <w:name w:val="heading 2"/>
    <w:basedOn w:val="Normal"/>
    <w:next w:val="Normal"/>
    <w:link w:val="Ttulo2Car"/>
    <w:rsid w:val="00EC4BAA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47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476A2"/>
    <w:rPr>
      <w:rFonts w:ascii="Courier New" w:eastAsia="Times New Roman" w:hAnsi="Courier New" w:cs="Courier New"/>
      <w:sz w:val="20"/>
      <w:szCs w:val="20"/>
      <w:lang w:eastAsia="es-AR"/>
    </w:rPr>
  </w:style>
  <w:style w:type="character" w:styleId="CdigoHTML">
    <w:name w:val="HTML Code"/>
    <w:basedOn w:val="Fuentedeprrafopredeter"/>
    <w:uiPriority w:val="99"/>
    <w:semiHidden/>
    <w:unhideWhenUsed/>
    <w:rsid w:val="005476A2"/>
    <w:rPr>
      <w:rFonts w:ascii="Courier New" w:eastAsia="Times New Roman" w:hAnsi="Courier New" w:cs="Courier New"/>
      <w:sz w:val="20"/>
      <w:szCs w:val="20"/>
    </w:rPr>
  </w:style>
  <w:style w:type="paragraph" w:styleId="Prrafodelista">
    <w:name w:val="List Paragraph"/>
    <w:basedOn w:val="Normal"/>
    <w:uiPriority w:val="34"/>
    <w:qFormat/>
    <w:rsid w:val="006157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22653E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EC4BAA"/>
    <w:rPr>
      <w:rFonts w:ascii="Arial" w:eastAsia="Arial" w:hAnsi="Arial" w:cs="Arial"/>
      <w:sz w:val="32"/>
      <w:szCs w:val="32"/>
      <w:lang w:eastAsia="es-AR"/>
    </w:rPr>
  </w:style>
  <w:style w:type="paragraph" w:customStyle="1" w:styleId="xmsonormal">
    <w:name w:val="x_msonormal"/>
    <w:basedOn w:val="Normal"/>
    <w:rsid w:val="005E13FF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5E13FF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C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C0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6" ma:contentTypeDescription="Create a new document." ma:contentTypeScope="" ma:versionID="ece7d714c7a60f508685eb5ff9da03a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642eb87e6745825e4aee263a0776c03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812CBE-1772-4C9E-BD26-CD6FC5E18230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2.xml><?xml version="1.0" encoding="utf-8"?>
<ds:datastoreItem xmlns:ds="http://schemas.openxmlformats.org/officeDocument/2006/customXml" ds:itemID="{DB542C3F-B385-4D28-9324-9ACD7B7D1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8B100-47D6-43EE-9ED1-5BE98A1F9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3</cp:revision>
  <dcterms:created xsi:type="dcterms:W3CDTF">2023-09-01T17:38:00Z</dcterms:created>
  <dcterms:modified xsi:type="dcterms:W3CDTF">2023-09-01T18:18:00Z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