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06D99" w14:textId="77777777" w:rsidR="00A805D4" w:rsidRDefault="00F05979">
      <w:pPr>
        <w:spacing w:line="276" w:lineRule="auto"/>
        <w:jc w:val="center"/>
        <w:rPr>
          <w:rFonts w:ascii="Arial" w:eastAsia="Arial" w:hAnsi="Arial" w:cs="Arial"/>
          <w:b/>
          <w:bCs/>
          <w:i/>
          <w:iCs/>
        </w:rPr>
      </w:pPr>
      <w:bookmarkStart w:id="0" w:name="_heading=h.4o0l59vunk3q" w:colFirst="0" w:colLast="0"/>
      <w:bookmarkEnd w:id="0"/>
      <w:r>
        <w:rPr>
          <w:rFonts w:ascii="Arial" w:eastAsia="Arial" w:hAnsi="Arial" w:cs="Arial"/>
          <w:b/>
          <w:bCs/>
        </w:rPr>
        <w:t>Presentaron la 47º edición de EIMA, la feria italiana que reúne al sector de maquinaria agrícola mundial</w:t>
      </w:r>
    </w:p>
    <w:p w14:paraId="06F06D9A" w14:textId="77777777" w:rsidR="00A805D4" w:rsidRDefault="00F05979">
      <w:pP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La Federación Italiana de Fabricantes </w:t>
      </w:r>
      <w:proofErr w:type="spellStart"/>
      <w:r>
        <w:rPr>
          <w:rFonts w:ascii="Arial" w:eastAsia="Arial" w:hAnsi="Arial" w:cs="Arial"/>
          <w:i/>
          <w:iCs/>
          <w:color w:val="000000"/>
        </w:rPr>
        <w:t>FederUnacoma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</w:rPr>
        <w:t xml:space="preserve">lanzó </w:t>
      </w:r>
      <w:r>
        <w:rPr>
          <w:rFonts w:ascii="Arial" w:eastAsia="Arial" w:hAnsi="Arial" w:cs="Arial"/>
          <w:i/>
          <w:iCs/>
          <w:color w:val="000000"/>
        </w:rPr>
        <w:t xml:space="preserve">en </w:t>
      </w:r>
      <w:r>
        <w:rPr>
          <w:rFonts w:ascii="Arial" w:eastAsia="Arial" w:hAnsi="Arial" w:cs="Arial"/>
          <w:b/>
          <w:bCs/>
          <w:i/>
          <w:iCs/>
          <w:color w:val="000000"/>
        </w:rPr>
        <w:t>Expoagro 2026 edición YPF Agro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</w:rPr>
        <w:t xml:space="preserve">el encuentro internacional </w:t>
      </w:r>
      <w:r>
        <w:rPr>
          <w:rFonts w:ascii="Arial" w:eastAsia="Arial" w:hAnsi="Arial" w:cs="Arial"/>
          <w:i/>
          <w:iCs/>
          <w:color w:val="000000"/>
        </w:rPr>
        <w:t xml:space="preserve">que se realizará en Bolonia </w:t>
      </w:r>
      <w:r>
        <w:rPr>
          <w:rFonts w:ascii="Arial" w:eastAsia="Arial" w:hAnsi="Arial" w:cs="Arial"/>
          <w:i/>
          <w:iCs/>
        </w:rPr>
        <w:t xml:space="preserve">durante </w:t>
      </w:r>
      <w:r>
        <w:rPr>
          <w:rFonts w:ascii="Arial" w:eastAsia="Arial" w:hAnsi="Arial" w:cs="Arial"/>
          <w:i/>
          <w:iCs/>
          <w:color w:val="000000"/>
        </w:rPr>
        <w:t>el mes de noviembre.</w:t>
      </w:r>
      <w:r>
        <w:rPr>
          <w:rFonts w:ascii="Arial" w:eastAsia="Arial" w:hAnsi="Arial" w:cs="Arial"/>
          <w:color w:val="000000"/>
        </w:rPr>
        <w:t xml:space="preserve"> </w:t>
      </w:r>
    </w:p>
    <w:p w14:paraId="06F06D9B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</w:t>
      </w:r>
      <w:r>
        <w:rPr>
          <w:rFonts w:ascii="Arial" w:eastAsia="Arial" w:hAnsi="Arial" w:cs="Arial"/>
          <w:b/>
          <w:bCs/>
        </w:rPr>
        <w:t>“</w:t>
      </w:r>
      <w:r>
        <w:rPr>
          <w:rFonts w:ascii="Arial" w:eastAsia="Arial" w:hAnsi="Arial" w:cs="Arial"/>
          <w:b/>
          <w:bCs/>
          <w:color w:val="000000"/>
        </w:rPr>
        <w:t>Capital Nacional de los Agronegocios</w:t>
      </w:r>
      <w:r>
        <w:rPr>
          <w:rFonts w:ascii="Arial" w:eastAsia="Arial" w:hAnsi="Arial" w:cs="Arial"/>
          <w:b/>
          <w:bCs/>
        </w:rPr>
        <w:t>”</w:t>
      </w:r>
      <w:r>
        <w:rPr>
          <w:rFonts w:ascii="Arial" w:eastAsia="Arial" w:hAnsi="Arial" w:cs="Arial"/>
          <w:color w:val="000000"/>
        </w:rPr>
        <w:t xml:space="preserve">, la Federación Italiana de Fabricantes </w:t>
      </w:r>
      <w:proofErr w:type="spellStart"/>
      <w:r>
        <w:rPr>
          <w:rFonts w:ascii="Arial" w:eastAsia="Arial" w:hAnsi="Arial" w:cs="Arial"/>
          <w:color w:val="000000"/>
        </w:rPr>
        <w:t>FederUnacoma</w:t>
      </w:r>
      <w:proofErr w:type="spellEnd"/>
      <w:r>
        <w:rPr>
          <w:rFonts w:ascii="Arial" w:eastAsia="Arial" w:hAnsi="Arial" w:cs="Arial"/>
          <w:color w:val="000000"/>
        </w:rPr>
        <w:t xml:space="preserve"> presentó la </w:t>
      </w:r>
      <w:r>
        <w:rPr>
          <w:rFonts w:ascii="Arial" w:eastAsia="Arial" w:hAnsi="Arial" w:cs="Arial"/>
          <w:b/>
          <w:bCs/>
          <w:color w:val="000000"/>
        </w:rPr>
        <w:t>47ª edición de EIMA International</w:t>
      </w:r>
      <w:r>
        <w:rPr>
          <w:rFonts w:ascii="Arial" w:eastAsia="Arial" w:hAnsi="Arial" w:cs="Arial"/>
          <w:color w:val="000000"/>
        </w:rPr>
        <w:t xml:space="preserve">. La feria dedicada al sector de maquinaria </w:t>
      </w:r>
      <w:r>
        <w:rPr>
          <w:rFonts w:ascii="Arial" w:eastAsia="Arial" w:hAnsi="Arial" w:cs="Arial"/>
        </w:rPr>
        <w:t>agrícola se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llevará a cabo </w:t>
      </w:r>
      <w:r>
        <w:rPr>
          <w:rFonts w:ascii="Arial" w:eastAsia="Arial" w:hAnsi="Arial" w:cs="Arial"/>
          <w:color w:val="000000"/>
        </w:rPr>
        <w:t xml:space="preserve">en </w:t>
      </w:r>
      <w:r>
        <w:rPr>
          <w:rFonts w:ascii="Arial" w:eastAsia="Arial" w:hAnsi="Arial" w:cs="Arial"/>
          <w:b/>
          <w:bCs/>
          <w:color w:val="000000"/>
        </w:rPr>
        <w:t>Bolonia, Italia, del 10 al 14 de noviembre de 2026</w:t>
      </w:r>
      <w:r>
        <w:rPr>
          <w:rFonts w:ascii="Arial" w:eastAsia="Arial" w:hAnsi="Arial" w:cs="Arial"/>
          <w:color w:val="000000"/>
        </w:rPr>
        <w:t>.</w:t>
      </w:r>
    </w:p>
    <w:p w14:paraId="06F06D9C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9D" w14:textId="0C57BE45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conferencia de prensa, Fabio Ricci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vicedirector general y responsable de la Oficina de Mercados Exteriores de </w:t>
      </w:r>
      <w:proofErr w:type="spellStart"/>
      <w:r>
        <w:rPr>
          <w:rFonts w:ascii="Arial" w:eastAsia="Arial" w:hAnsi="Arial" w:cs="Arial"/>
          <w:color w:val="000000"/>
        </w:rPr>
        <w:t>Feder</w:t>
      </w:r>
      <w:r>
        <w:rPr>
          <w:rFonts w:ascii="Arial" w:eastAsia="Arial" w:hAnsi="Arial" w:cs="Arial"/>
          <w:color w:val="000000"/>
        </w:rPr>
        <w:t>Unacoma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comentó que la feria EIMA se celebrará “</w:t>
      </w:r>
      <w:r>
        <w:rPr>
          <w:rFonts w:ascii="Arial" w:eastAsia="Arial" w:hAnsi="Arial" w:cs="Arial"/>
          <w:i/>
          <w:iCs/>
          <w:color w:val="000000"/>
        </w:rPr>
        <w:t>en un año especi</w:t>
      </w:r>
      <w:r>
        <w:rPr>
          <w:rFonts w:ascii="Arial" w:eastAsia="Arial" w:hAnsi="Arial" w:cs="Arial"/>
          <w:i/>
          <w:iCs/>
          <w:color w:val="000000"/>
        </w:rPr>
        <w:t xml:space="preserve">almente crítico para el mercado mundial de maquinaria agrícola por los efectos </w:t>
      </w:r>
      <w:r>
        <w:rPr>
          <w:rFonts w:ascii="Arial" w:eastAsia="Arial" w:hAnsi="Arial" w:cs="Arial"/>
          <w:i/>
          <w:iCs/>
        </w:rPr>
        <w:t xml:space="preserve">de </w:t>
      </w:r>
      <w:r>
        <w:rPr>
          <w:rFonts w:ascii="Arial" w:eastAsia="Arial" w:hAnsi="Arial" w:cs="Arial"/>
          <w:i/>
          <w:iCs/>
          <w:color w:val="000000"/>
        </w:rPr>
        <w:t>las sanciones, los aranceles, las tensiones geopolíticas y los nuevos conflictos armados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sobre el comercio de maquinaria agrícola</w:t>
      </w:r>
      <w:r>
        <w:rPr>
          <w:rFonts w:ascii="Arial" w:eastAsia="Arial" w:hAnsi="Arial" w:cs="Arial"/>
          <w:i/>
          <w:iCs/>
        </w:rPr>
        <w:t>”</w:t>
      </w:r>
      <w:r>
        <w:rPr>
          <w:rFonts w:ascii="Arial" w:eastAsia="Arial" w:hAnsi="Arial" w:cs="Arial"/>
        </w:rPr>
        <w:t>. Sin embargo, aseguró que, a pesar de ello,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“l</w:t>
      </w:r>
      <w:r>
        <w:rPr>
          <w:rFonts w:ascii="Arial" w:eastAsia="Arial" w:hAnsi="Arial" w:cs="Arial"/>
          <w:i/>
          <w:iCs/>
          <w:color w:val="000000"/>
        </w:rPr>
        <w:t>a demanda potencial de tecnologías para el sector primario sigue siendo muy alta</w:t>
      </w:r>
      <w:r>
        <w:rPr>
          <w:rFonts w:ascii="Arial" w:eastAsia="Arial" w:hAnsi="Arial" w:cs="Arial"/>
          <w:color w:val="000000"/>
        </w:rPr>
        <w:t>”.</w:t>
      </w:r>
    </w:p>
    <w:p w14:paraId="06F06D9E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9F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Ricci destacó que </w:t>
      </w:r>
      <w:r>
        <w:rPr>
          <w:rFonts w:ascii="Arial" w:eastAsia="Arial" w:hAnsi="Arial" w:cs="Arial"/>
          <w:b/>
          <w:bCs/>
          <w:color w:val="000000"/>
        </w:rPr>
        <w:t xml:space="preserve">Sudamérica es un referente </w:t>
      </w:r>
      <w:r>
        <w:rPr>
          <w:rFonts w:ascii="Arial" w:eastAsia="Arial" w:hAnsi="Arial" w:cs="Arial"/>
          <w:b/>
          <w:bCs/>
        </w:rPr>
        <w:t xml:space="preserve">en la </w:t>
      </w:r>
      <w:r>
        <w:rPr>
          <w:rFonts w:ascii="Arial" w:eastAsia="Arial" w:hAnsi="Arial" w:cs="Arial"/>
          <w:b/>
          <w:bCs/>
          <w:color w:val="000000"/>
        </w:rPr>
        <w:t>producción de maquinaria agrícola a nivel mundial</w:t>
      </w:r>
      <w:r>
        <w:rPr>
          <w:rFonts w:ascii="Arial" w:eastAsia="Arial" w:hAnsi="Arial" w:cs="Arial"/>
          <w:color w:val="000000"/>
        </w:rPr>
        <w:t xml:space="preserve"> y pronosticó un mayor aumento de la demanda de esos productos impuls</w:t>
      </w:r>
      <w:r>
        <w:rPr>
          <w:rFonts w:ascii="Arial" w:eastAsia="Arial" w:hAnsi="Arial" w:cs="Arial"/>
          <w:color w:val="000000"/>
        </w:rPr>
        <w:t xml:space="preserve">ado por el descenso de mercados como Estados Unidos y la Unión Europea. </w:t>
      </w:r>
    </w:p>
    <w:p w14:paraId="06F06DA0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06F06DA1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Asimismo, resaltó el rol de Argentina y la colaboración con su país: “</w:t>
      </w:r>
      <w:r>
        <w:rPr>
          <w:rFonts w:ascii="Arial" w:eastAsia="Arial" w:hAnsi="Arial" w:cs="Arial"/>
          <w:i/>
          <w:iCs/>
          <w:color w:val="000000"/>
        </w:rPr>
        <w:t xml:space="preserve">En el sector de la mecánica agrícola, </w:t>
      </w:r>
      <w:r>
        <w:rPr>
          <w:rFonts w:ascii="Arial" w:eastAsia="Arial" w:hAnsi="Arial" w:cs="Arial"/>
          <w:b/>
          <w:bCs/>
          <w:i/>
          <w:iCs/>
          <w:color w:val="000000"/>
        </w:rPr>
        <w:t>Italia figura entre los principales proveedores de Argentina</w:t>
      </w:r>
      <w:r>
        <w:rPr>
          <w:rFonts w:ascii="Arial" w:eastAsia="Arial" w:hAnsi="Arial" w:cs="Arial"/>
          <w:i/>
          <w:iCs/>
          <w:color w:val="000000"/>
        </w:rPr>
        <w:t>, después de Brasil, Estados Unidos, China y Alemania</w:t>
      </w:r>
      <w:r>
        <w:rPr>
          <w:rFonts w:ascii="Arial" w:eastAsia="Arial" w:hAnsi="Arial" w:cs="Arial"/>
          <w:i/>
          <w:iCs/>
        </w:rPr>
        <w:t xml:space="preserve">. Tiene </w:t>
      </w:r>
      <w:r>
        <w:rPr>
          <w:rFonts w:ascii="Arial" w:eastAsia="Arial" w:hAnsi="Arial" w:cs="Arial"/>
          <w:i/>
          <w:iCs/>
          <w:color w:val="000000"/>
        </w:rPr>
        <w:t>una participación en el mercado del 4,1%, lo cual en 2025 significó 909 millones de euros</w:t>
      </w:r>
      <w:r>
        <w:rPr>
          <w:rFonts w:ascii="Arial" w:eastAsia="Arial" w:hAnsi="Arial" w:cs="Arial"/>
          <w:color w:val="000000"/>
        </w:rPr>
        <w:t>”, dijo. Las primeras cuatro categorías de exportaciones son: cosecha (26%), ganadería (25%), primera prep</w:t>
      </w:r>
      <w:r>
        <w:rPr>
          <w:rFonts w:ascii="Arial" w:eastAsia="Arial" w:hAnsi="Arial" w:cs="Arial"/>
          <w:color w:val="000000"/>
        </w:rPr>
        <w:t>aración del producto (18%) y siembra, plantación y abono (5%).</w:t>
      </w:r>
    </w:p>
    <w:p w14:paraId="06F06DA2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3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Una feria que mira el futuro</w:t>
      </w:r>
    </w:p>
    <w:p w14:paraId="06F06DA4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5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color w:val="000000"/>
        </w:rPr>
        <w:t xml:space="preserve">a feria EIMA 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color w:val="000000"/>
        </w:rPr>
        <w:t>un evento que habla el lenguaje de la industria, la agricultura, los negocios y los temas claves del futuro. “</w:t>
      </w:r>
      <w:r>
        <w:rPr>
          <w:rFonts w:ascii="Arial" w:eastAsia="Arial" w:hAnsi="Arial" w:cs="Arial"/>
          <w:i/>
          <w:iCs/>
        </w:rPr>
        <w:t>T</w:t>
      </w:r>
      <w:r>
        <w:rPr>
          <w:rFonts w:ascii="Arial" w:eastAsia="Arial" w:hAnsi="Arial" w:cs="Arial"/>
          <w:i/>
          <w:iCs/>
          <w:color w:val="000000"/>
        </w:rPr>
        <w:t>endrá la tarea de relanzar el merc</w:t>
      </w:r>
      <w:r>
        <w:rPr>
          <w:rFonts w:ascii="Arial" w:eastAsia="Arial" w:hAnsi="Arial" w:cs="Arial"/>
          <w:i/>
          <w:iCs/>
          <w:color w:val="000000"/>
        </w:rPr>
        <w:t>ado de la maquinaria agrícola y reforzar la cooperación ítalo-argentina</w:t>
      </w:r>
      <w:r>
        <w:rPr>
          <w:rFonts w:ascii="Arial" w:eastAsia="Arial" w:hAnsi="Arial" w:cs="Arial"/>
          <w:color w:val="000000"/>
        </w:rPr>
        <w:t xml:space="preserve">” explicó </w:t>
      </w:r>
      <w:r>
        <w:rPr>
          <w:rFonts w:ascii="Arial" w:eastAsia="Arial" w:hAnsi="Arial" w:cs="Arial"/>
          <w:b/>
          <w:bCs/>
          <w:color w:val="000000"/>
        </w:rPr>
        <w:t xml:space="preserve">Simona </w:t>
      </w:r>
      <w:proofErr w:type="spellStart"/>
      <w:r>
        <w:rPr>
          <w:rFonts w:ascii="Arial" w:eastAsia="Arial" w:hAnsi="Arial" w:cs="Arial"/>
          <w:b/>
          <w:bCs/>
          <w:color w:val="000000"/>
        </w:rPr>
        <w:t>Rapastella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directora general de </w:t>
      </w:r>
      <w:proofErr w:type="spellStart"/>
      <w:r>
        <w:rPr>
          <w:rFonts w:ascii="Arial" w:eastAsia="Arial" w:hAnsi="Arial" w:cs="Arial"/>
          <w:b/>
          <w:bCs/>
          <w:color w:val="000000"/>
        </w:rPr>
        <w:t>FederUnacoma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6F06DA6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57BBB0C" w14:textId="77777777" w:rsidR="00E50A28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La exposición que se realiza cada dos años, </w:t>
      </w:r>
      <w:r>
        <w:rPr>
          <w:rFonts w:ascii="Arial" w:eastAsia="Arial" w:hAnsi="Arial" w:cs="Arial"/>
        </w:rPr>
        <w:t xml:space="preserve">es también clave para los operadores argentinos. </w:t>
      </w:r>
    </w:p>
    <w:p w14:paraId="06F06DA8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9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edición 2026, </w:t>
      </w:r>
      <w:r>
        <w:rPr>
          <w:rFonts w:ascii="Arial" w:eastAsia="Arial" w:hAnsi="Arial" w:cs="Arial"/>
        </w:rPr>
        <w:t xml:space="preserve">aseguraron </w:t>
      </w:r>
      <w:r>
        <w:rPr>
          <w:rFonts w:ascii="Arial" w:eastAsia="Arial" w:hAnsi="Arial" w:cs="Arial"/>
          <w:color w:val="000000"/>
        </w:rPr>
        <w:t>los representantes de la</w:t>
      </w:r>
      <w:r>
        <w:rPr>
          <w:rFonts w:ascii="Arial" w:eastAsia="Arial" w:hAnsi="Arial" w:cs="Arial"/>
          <w:color w:val="000000"/>
        </w:rPr>
        <w:t xml:space="preserve"> feria, tendrá un número </w:t>
      </w:r>
      <w:r>
        <w:rPr>
          <w:rFonts w:ascii="Arial" w:eastAsia="Arial" w:hAnsi="Arial" w:cs="Arial"/>
          <w:b/>
          <w:bCs/>
          <w:color w:val="000000"/>
        </w:rPr>
        <w:t>récord de operadores económicos</w:t>
      </w:r>
      <w:r>
        <w:rPr>
          <w:rFonts w:ascii="Arial" w:eastAsia="Arial" w:hAnsi="Arial" w:cs="Arial"/>
          <w:color w:val="000000"/>
        </w:rPr>
        <w:t xml:space="preserve"> procedentes de 90 países y se realizarán aproximadamente 29 ruedas de prensa. El espacio ferial contará con 14 sectores de especialización y 6 salones temáticos adicionales. “</w:t>
      </w:r>
      <w:r>
        <w:rPr>
          <w:rFonts w:ascii="Arial" w:eastAsia="Arial" w:hAnsi="Arial" w:cs="Arial"/>
          <w:i/>
          <w:iCs/>
          <w:color w:val="000000"/>
        </w:rPr>
        <w:t xml:space="preserve">A partir de este año, a </w:t>
      </w:r>
      <w:r>
        <w:rPr>
          <w:rFonts w:ascii="Arial" w:eastAsia="Arial" w:hAnsi="Arial" w:cs="Arial"/>
          <w:i/>
          <w:iCs/>
          <w:color w:val="000000"/>
        </w:rPr>
        <w:t xml:space="preserve">los habituales salones de EIMA 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>Energy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 xml:space="preserve">, 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>Componentes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 xml:space="preserve">, </w:t>
      </w:r>
      <w:r>
        <w:rPr>
          <w:rFonts w:ascii="Arial" w:eastAsia="Arial" w:hAnsi="Arial" w:cs="Arial"/>
          <w:i/>
          <w:iCs/>
        </w:rPr>
        <w:t>´</w:t>
      </w:r>
      <w:proofErr w:type="spellStart"/>
      <w:r>
        <w:rPr>
          <w:rFonts w:ascii="Arial" w:eastAsia="Arial" w:hAnsi="Arial" w:cs="Arial"/>
          <w:i/>
          <w:iCs/>
          <w:color w:val="000000"/>
        </w:rPr>
        <w:t>Idrotech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´, 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>Digital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 xml:space="preserve"> y 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>Green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 xml:space="preserve">, se añaden los nuevos EIMA </w:t>
      </w:r>
      <w:r>
        <w:rPr>
          <w:rFonts w:ascii="Arial" w:eastAsia="Arial" w:hAnsi="Arial" w:cs="Arial"/>
          <w:i/>
          <w:iCs/>
        </w:rPr>
        <w:t>´</w:t>
      </w:r>
      <w:proofErr w:type="spellStart"/>
      <w:r>
        <w:rPr>
          <w:rFonts w:ascii="Arial" w:eastAsia="Arial" w:hAnsi="Arial" w:cs="Arial"/>
          <w:i/>
          <w:iCs/>
          <w:color w:val="000000"/>
        </w:rPr>
        <w:t>Extend</w:t>
      </w:r>
      <w:proofErr w:type="spellEnd"/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 xml:space="preserve"> y </w:t>
      </w:r>
      <w:r>
        <w:rPr>
          <w:rFonts w:ascii="Arial" w:eastAsia="Arial" w:hAnsi="Arial" w:cs="Arial"/>
          <w:i/>
          <w:iCs/>
        </w:rPr>
        <w:t>´</w:t>
      </w:r>
      <w:r>
        <w:rPr>
          <w:rFonts w:ascii="Arial" w:eastAsia="Arial" w:hAnsi="Arial" w:cs="Arial"/>
          <w:i/>
          <w:iCs/>
          <w:color w:val="000000"/>
        </w:rPr>
        <w:t>Campus</w:t>
      </w:r>
      <w:r>
        <w:rPr>
          <w:rFonts w:ascii="Arial" w:eastAsia="Arial" w:hAnsi="Arial" w:cs="Arial"/>
          <w:i/>
          <w:iCs/>
        </w:rPr>
        <w:t>´,</w:t>
      </w:r>
      <w:r>
        <w:rPr>
          <w:rFonts w:ascii="Arial" w:eastAsia="Arial" w:hAnsi="Arial" w:cs="Arial"/>
          <w:i/>
          <w:iCs/>
          <w:color w:val="000000"/>
        </w:rPr>
        <w:t xml:space="preserve"> dedicados a las </w:t>
      </w:r>
      <w:r>
        <w:rPr>
          <w:rFonts w:ascii="Arial" w:eastAsia="Arial" w:hAnsi="Arial" w:cs="Arial"/>
          <w:i/>
          <w:iCs/>
          <w:color w:val="000000"/>
        </w:rPr>
        <w:lastRenderedPageBreak/>
        <w:t xml:space="preserve">entidades que representan la cadena agrícola y </w:t>
      </w:r>
      <w:proofErr w:type="spellStart"/>
      <w:r>
        <w:rPr>
          <w:rFonts w:ascii="Arial" w:eastAsia="Arial" w:hAnsi="Arial" w:cs="Arial"/>
          <w:i/>
          <w:iCs/>
          <w:color w:val="000000"/>
        </w:rPr>
        <w:t>agromecánica</w:t>
      </w:r>
      <w:proofErr w:type="spellEnd"/>
      <w:r>
        <w:rPr>
          <w:rFonts w:ascii="Arial" w:eastAsia="Arial" w:hAnsi="Arial" w:cs="Arial"/>
          <w:i/>
          <w:iCs/>
          <w:color w:val="000000"/>
        </w:rPr>
        <w:t xml:space="preserve"> global, y al mundo de la universidad, la inv</w:t>
      </w:r>
      <w:r>
        <w:rPr>
          <w:rFonts w:ascii="Arial" w:eastAsia="Arial" w:hAnsi="Arial" w:cs="Arial"/>
          <w:i/>
          <w:iCs/>
          <w:color w:val="000000"/>
        </w:rPr>
        <w:t>estigación y la formación</w:t>
      </w:r>
      <w:r>
        <w:rPr>
          <w:rFonts w:ascii="Arial" w:eastAsia="Arial" w:hAnsi="Arial" w:cs="Arial"/>
          <w:color w:val="000000"/>
        </w:rPr>
        <w:t>”, detalló la directora general.</w:t>
      </w:r>
    </w:p>
    <w:p w14:paraId="06F06DAA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B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Otra novedad de este año será el nuevo Pabellón 35 y la reorganización de las áreas exteriores dedicadas a las pruebas de demostración como EIMA “Energy”, “Tractor of the </w:t>
      </w:r>
      <w:proofErr w:type="spellStart"/>
      <w:r>
        <w:rPr>
          <w:rFonts w:ascii="Arial" w:eastAsia="Arial" w:hAnsi="Arial" w:cs="Arial"/>
          <w:color w:val="000000"/>
        </w:rPr>
        <w:t>year</w:t>
      </w:r>
      <w:proofErr w:type="spellEnd"/>
      <w:r>
        <w:rPr>
          <w:rFonts w:ascii="Arial" w:eastAsia="Arial" w:hAnsi="Arial" w:cs="Arial"/>
          <w:color w:val="000000"/>
        </w:rPr>
        <w:t>”, Garden E-</w:t>
      </w:r>
      <w:proofErr w:type="spellStart"/>
      <w:r>
        <w:rPr>
          <w:rFonts w:ascii="Arial" w:eastAsia="Arial" w:hAnsi="Arial" w:cs="Arial"/>
          <w:color w:val="000000"/>
        </w:rPr>
        <w:t>motion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</w:rPr>
        <w:t>ntoterzista</w:t>
      </w:r>
      <w:proofErr w:type="spellEnd"/>
      <w:r>
        <w:rPr>
          <w:rFonts w:ascii="Arial" w:eastAsia="Arial" w:hAnsi="Arial" w:cs="Arial"/>
          <w:color w:val="000000"/>
        </w:rPr>
        <w:t xml:space="preserve"> Driver </w:t>
      </w:r>
      <w:proofErr w:type="spellStart"/>
      <w:r>
        <w:rPr>
          <w:rFonts w:ascii="Arial" w:eastAsia="Arial" w:hAnsi="Arial" w:cs="Arial"/>
          <w:color w:val="000000"/>
        </w:rPr>
        <w:t>Trophy</w:t>
      </w:r>
      <w:proofErr w:type="spellEnd"/>
      <w:r>
        <w:rPr>
          <w:rFonts w:ascii="Arial" w:eastAsia="Arial" w:hAnsi="Arial" w:cs="Arial"/>
          <w:color w:val="000000"/>
        </w:rPr>
        <w:t xml:space="preserve"> y Real.</w:t>
      </w:r>
    </w:p>
    <w:p w14:paraId="06F06DAC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D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finalizar, Simona </w:t>
      </w:r>
      <w:proofErr w:type="spellStart"/>
      <w:r>
        <w:rPr>
          <w:rFonts w:ascii="Arial" w:eastAsia="Arial" w:hAnsi="Arial" w:cs="Arial"/>
          <w:color w:val="000000"/>
        </w:rPr>
        <w:t>Rapastella</w:t>
      </w:r>
      <w:proofErr w:type="spellEnd"/>
      <w:r>
        <w:rPr>
          <w:rFonts w:ascii="Arial" w:eastAsia="Arial" w:hAnsi="Arial" w:cs="Arial"/>
          <w:color w:val="000000"/>
        </w:rPr>
        <w:t xml:space="preserve"> afirmó que “</w:t>
      </w:r>
      <w:r>
        <w:rPr>
          <w:rFonts w:ascii="Arial" w:eastAsia="Arial" w:hAnsi="Arial" w:cs="Arial"/>
          <w:b/>
          <w:bCs/>
          <w:i/>
          <w:iCs/>
          <w:color w:val="000000"/>
        </w:rPr>
        <w:t>EIMA no quiere ser solo un evento promocional y comercial</w:t>
      </w:r>
      <w:r>
        <w:rPr>
          <w:rFonts w:ascii="Arial" w:eastAsia="Arial" w:hAnsi="Arial" w:cs="Arial"/>
          <w:i/>
          <w:iCs/>
          <w:color w:val="000000"/>
        </w:rPr>
        <w:t>, sino también una oportunidad para analizar la evolución de la demanda a nivel mundial, para verificar la adecuación de la oferta tecnológica a las necesidades de los diferentes modelos de empresa agrícola y para instar a las instituciones y al mundo polí</w:t>
      </w:r>
      <w:r>
        <w:rPr>
          <w:rFonts w:ascii="Arial" w:eastAsia="Arial" w:hAnsi="Arial" w:cs="Arial"/>
          <w:i/>
          <w:iCs/>
          <w:color w:val="000000"/>
        </w:rPr>
        <w:t>tico a desarrollar estrategias para relanzar la cooperación científica, técnica y comercial</w:t>
      </w:r>
      <w:r>
        <w:rPr>
          <w:rFonts w:ascii="Arial" w:eastAsia="Arial" w:hAnsi="Arial" w:cs="Arial"/>
          <w:color w:val="000000"/>
        </w:rPr>
        <w:t>”.</w:t>
      </w:r>
    </w:p>
    <w:p w14:paraId="06F06DAE" w14:textId="77777777" w:rsidR="00A805D4" w:rsidRDefault="00A8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6F06DAF" w14:textId="77777777" w:rsidR="00A805D4" w:rsidRDefault="00F0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06F06DB0" w14:textId="77777777" w:rsidR="00A805D4" w:rsidRDefault="00A805D4">
      <w:pPr>
        <w:spacing w:line="276" w:lineRule="auto"/>
        <w:jc w:val="both"/>
        <w:rPr>
          <w:rFonts w:ascii="Arial" w:eastAsia="Arial" w:hAnsi="Arial" w:cs="Arial"/>
        </w:rPr>
      </w:pPr>
    </w:p>
    <w:p w14:paraId="06F06DB1" w14:textId="77777777" w:rsidR="00A805D4" w:rsidRDefault="00A805D4">
      <w:pPr>
        <w:spacing w:line="276" w:lineRule="auto"/>
        <w:jc w:val="both"/>
        <w:rPr>
          <w:rFonts w:ascii="Arial" w:eastAsia="Arial" w:hAnsi="Arial" w:cs="Arial"/>
        </w:rPr>
      </w:pPr>
    </w:p>
    <w:sectPr w:rsidR="00A805D4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06DB8" w14:textId="77777777" w:rsidR="00000000" w:rsidRDefault="00F05979">
      <w:pPr>
        <w:spacing w:after="0" w:line="240" w:lineRule="auto"/>
      </w:pPr>
      <w:r>
        <w:separator/>
      </w:r>
    </w:p>
  </w:endnote>
  <w:endnote w:type="continuationSeparator" w:id="0">
    <w:p w14:paraId="06F06DBA" w14:textId="77777777" w:rsidR="00000000" w:rsidRDefault="00F05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15F46F-A5AB-4790-A3C7-26C45E544448}"/>
    <w:embedBold r:id="rId2" w:fontKey="{17924421-7864-43AF-B73F-15D4B2AF42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60163E46-67B4-4561-BA62-8901C73F8E2A}"/>
  </w:font>
  <w:font w:name="Georgia">
    <w:panose1 w:val="02040502050405020303"/>
    <w:charset w:val="00"/>
    <w:family w:val="auto"/>
    <w:pitch w:val="default"/>
    <w:embedItalic r:id="rId4" w:fontKey="{4377F92C-9813-4CDD-9F44-7390E555E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2C61FD6-605E-487E-808B-A0DBD8854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06DB3" w14:textId="77777777" w:rsidR="00A805D4" w:rsidRDefault="00F059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6F06DB6" wp14:editId="06F06DB7">
          <wp:extent cx="7649606" cy="347125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06DB4" w14:textId="77777777" w:rsidR="00000000" w:rsidRDefault="00F05979">
      <w:pPr>
        <w:spacing w:after="0" w:line="240" w:lineRule="auto"/>
      </w:pPr>
      <w:r>
        <w:separator/>
      </w:r>
    </w:p>
  </w:footnote>
  <w:footnote w:type="continuationSeparator" w:id="0">
    <w:p w14:paraId="06F06DB6" w14:textId="77777777" w:rsidR="00000000" w:rsidRDefault="00F05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06DB2" w14:textId="77777777" w:rsidR="00A805D4" w:rsidRDefault="00F0597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6F06DB4" wp14:editId="06F06DB5">
          <wp:extent cx="7647535" cy="1171592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D4"/>
    <w:rsid w:val="0007499E"/>
    <w:rsid w:val="0037479E"/>
    <w:rsid w:val="00A805D4"/>
    <w:rsid w:val="00B72846"/>
    <w:rsid w:val="00E50A28"/>
    <w:rsid w:val="00F0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6D99"/>
  <w15:docId w15:val="{D609376C-1A92-4EE2-A172-039E9487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pgMJhAbUUAaMkG77GsXx9qaOJg==">CgMxLjAyDmguNG8wbDU5dnVuazNxOAByITFpYms3RDhDRksyQzJscENUb1B5UWd3Rl84d1VuSmtfNQ==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2026-03-13T13:58:00Z</dcterms:created>
  <dcterms:modified xsi:type="dcterms:W3CDTF">2026-03-13T13:58:00Z</dcterms:modified>
</cp:coreProperties>
</file>