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81AE8" w14:textId="3FC86796" w:rsidR="00CB68D4" w:rsidRDefault="00A43CF2" w:rsidP="00A43CF2">
      <w:pPr>
        <w:pStyle w:val="NormalWeb"/>
        <w:jc w:val="center"/>
        <w:rPr>
          <w:rFonts w:ascii="Calibri" w:hAnsi="Calibri" w:cs="Calibri"/>
          <w:b/>
          <w:bCs/>
          <w:sz w:val="28"/>
          <w:szCs w:val="28"/>
        </w:rPr>
      </w:pPr>
      <w:r w:rsidRPr="00A43CF2">
        <w:rPr>
          <w:rFonts w:ascii="Calibri" w:hAnsi="Calibri" w:cs="Calibri"/>
          <w:b/>
          <w:bCs/>
          <w:sz w:val="28"/>
          <w:szCs w:val="28"/>
        </w:rPr>
        <w:t>Procampo Digital en dólares y beneficios para los primeros 80 clientes: las novedades que lleva Banco Provincia a Expoagro 2026</w:t>
      </w:r>
    </w:p>
    <w:p w14:paraId="5395FE11" w14:textId="0FAF61E3" w:rsidR="00A43CF2" w:rsidRDefault="000D6E20" w:rsidP="000D6E20">
      <w:pPr>
        <w:pStyle w:val="NormalWeb"/>
        <w:jc w:val="center"/>
        <w:rPr>
          <w:rFonts w:ascii="Calibri" w:hAnsi="Calibri" w:cs="Calibri"/>
          <w:i/>
          <w:iCs/>
        </w:rPr>
      </w:pPr>
      <w:r w:rsidRPr="000D6E20">
        <w:rPr>
          <w:rFonts w:ascii="Calibri" w:hAnsi="Calibri" w:cs="Calibri"/>
          <w:i/>
          <w:iCs/>
        </w:rPr>
        <w:t>La banca pública bonaerense desembarca en la muestra con una amplia propuesta de financiamiento, con tasas preferenciales para maquinarias bonaerenses y una acción especial con Procampo Digital en dólares, la nueva herramienta que amplía las opciones de crédito en moneda extranjera. Además, en línea con el vigésimo aniversario de la Expo, habrá beneficios exclusivos para las primeras 20 presolicitudes y los 60 primeros créditos que se concreten. La entidad también promocionará su préstamo para motos con el sorteo de un ciclomotor y las clásicas mateadas a la sombra de su icónico stand.</w:t>
      </w:r>
    </w:p>
    <w:p w14:paraId="447ADAD5" w14:textId="11E76C64" w:rsidR="00D939FC" w:rsidRPr="00D939FC" w:rsidRDefault="00D939FC" w:rsidP="005F7D42">
      <w:pPr>
        <w:pStyle w:val="NormalWeb"/>
        <w:jc w:val="both"/>
        <w:rPr>
          <w:rFonts w:ascii="Calibri" w:hAnsi="Calibri" w:cs="Calibri"/>
        </w:rPr>
      </w:pPr>
      <w:r w:rsidRPr="00D939FC">
        <w:rPr>
          <w:rFonts w:ascii="Calibri" w:hAnsi="Calibri" w:cs="Calibri"/>
        </w:rPr>
        <w:t xml:space="preserve">Banco Provincia participa de </w:t>
      </w:r>
      <w:r w:rsidR="001F5BCF">
        <w:rPr>
          <w:rFonts w:ascii="Calibri" w:hAnsi="Calibri" w:cs="Calibri"/>
        </w:rPr>
        <w:t xml:space="preserve">los 20 años de </w:t>
      </w:r>
      <w:r w:rsidRPr="00D939FC">
        <w:rPr>
          <w:rFonts w:ascii="Calibri" w:hAnsi="Calibri" w:cs="Calibri"/>
        </w:rPr>
        <w:t xml:space="preserve">Expoagro, del 10 al 13 de marzo en el predio ferial y autódromo de San Nicolás, con una propuesta crediticia reforzada para acompañar las necesidades de inversión y capital de trabajo del sector agropecuario. Todas las novedades de la banca pública durante la muestra se podrán encontrar en el portal especial </w:t>
      </w:r>
      <w:hyperlink r:id="rId7" w:history="1">
        <w:r w:rsidRPr="00283322">
          <w:rPr>
            <w:rStyle w:val="Hipervnculo"/>
            <w:rFonts w:ascii="Calibri" w:hAnsi="Calibri" w:cs="Calibri"/>
          </w:rPr>
          <w:t>www.bancoprovincia.com.ar/home/expoagro</w:t>
        </w:r>
      </w:hyperlink>
      <w:r>
        <w:rPr>
          <w:rFonts w:ascii="Calibri" w:hAnsi="Calibri" w:cs="Calibri"/>
        </w:rPr>
        <w:t xml:space="preserve"> </w:t>
      </w:r>
    </w:p>
    <w:p w14:paraId="3E9EBE44" w14:textId="51F2C0B9" w:rsidR="00D939FC" w:rsidRPr="00D939FC" w:rsidRDefault="00D939FC" w:rsidP="005F7D42">
      <w:pPr>
        <w:pStyle w:val="NormalWeb"/>
        <w:jc w:val="both"/>
        <w:rPr>
          <w:rFonts w:ascii="Calibri" w:hAnsi="Calibri" w:cs="Calibri"/>
        </w:rPr>
      </w:pPr>
      <w:r w:rsidRPr="00D939FC">
        <w:rPr>
          <w:rFonts w:ascii="Calibri" w:hAnsi="Calibri" w:cs="Calibri"/>
        </w:rPr>
        <w:t xml:space="preserve"> Este año, la banca pública bonaerense presenta como gran novedad la oferta de Procampo Digital en dólares, una herramienta que les permite a productores y empresas financiarse en moneda extranjera desde el home </w:t>
      </w:r>
      <w:proofErr w:type="spellStart"/>
      <w:r w:rsidRPr="00D939FC">
        <w:rPr>
          <w:rFonts w:ascii="Calibri" w:hAnsi="Calibri" w:cs="Calibri"/>
        </w:rPr>
        <w:t>banking</w:t>
      </w:r>
      <w:proofErr w:type="spellEnd"/>
      <w:r w:rsidRPr="00D939FC">
        <w:rPr>
          <w:rFonts w:ascii="Calibri" w:hAnsi="Calibri" w:cs="Calibri"/>
        </w:rPr>
        <w:t xml:space="preserve">. En el stand, las y los visitantes podrán recibir asesoramiento sobre financiamiento con tasas especiales para la compra de insumos, maquinaria y tecnología aplicada al agro, con líneas tanto en pesos como en dólares. </w:t>
      </w:r>
    </w:p>
    <w:p w14:paraId="79843D18" w14:textId="7AB59196" w:rsidR="00D939FC" w:rsidRDefault="00D939FC" w:rsidP="005F7D42">
      <w:pPr>
        <w:pStyle w:val="NormalWeb"/>
        <w:jc w:val="both"/>
        <w:rPr>
          <w:rFonts w:ascii="Calibri" w:hAnsi="Calibri" w:cs="Calibri"/>
        </w:rPr>
      </w:pPr>
      <w:r w:rsidRPr="00D939FC">
        <w:rPr>
          <w:rFonts w:ascii="Calibri" w:hAnsi="Calibri" w:cs="Calibri"/>
        </w:rPr>
        <w:t xml:space="preserve"> Procampo Digital en dólares amplía la oferta de financiamiento para la compra de insumos, combustible y hacienda que esta herramienta ofrece en pesos desde julio de 2023, con plazos que llegan hasta los 360 días y tasas muy convenientes, que se darán a conocer el día de apertura de la expo.  </w:t>
      </w:r>
    </w:p>
    <w:p w14:paraId="07DD4A44" w14:textId="77777777" w:rsidR="00100663" w:rsidRPr="00100663" w:rsidRDefault="00100663" w:rsidP="005F7D42">
      <w:pPr>
        <w:pStyle w:val="NormalWeb"/>
        <w:jc w:val="both"/>
        <w:rPr>
          <w:rFonts w:ascii="Calibri" w:hAnsi="Calibri" w:cs="Calibri"/>
          <w:b/>
          <w:bCs/>
        </w:rPr>
      </w:pPr>
      <w:r w:rsidRPr="00100663">
        <w:rPr>
          <w:rFonts w:ascii="Calibri" w:hAnsi="Calibri" w:cs="Calibri"/>
          <w:b/>
          <w:bCs/>
        </w:rPr>
        <w:t xml:space="preserve">Líneas de inversión para bienes de capital en pesos y dólares </w:t>
      </w:r>
    </w:p>
    <w:p w14:paraId="1936548D" w14:textId="298C11ED" w:rsidR="00100663" w:rsidRPr="00100663" w:rsidRDefault="00100663" w:rsidP="005F7D42">
      <w:pPr>
        <w:pStyle w:val="NormalWeb"/>
        <w:jc w:val="both"/>
        <w:rPr>
          <w:rFonts w:ascii="Calibri" w:hAnsi="Calibri" w:cs="Calibri"/>
        </w:rPr>
      </w:pPr>
      <w:r w:rsidRPr="00100663">
        <w:rPr>
          <w:rFonts w:ascii="Calibri" w:hAnsi="Calibri" w:cs="Calibri"/>
        </w:rPr>
        <w:t xml:space="preserve"> La propuesta de Banco Provincia durante la muestra también incluye líneas de financiamiento para la adquisición de maquinaria agrícola y otros bienes de capital nuevos y usados de producción nacional, mediante convenios con empresas proveedoras. </w:t>
      </w:r>
    </w:p>
    <w:p w14:paraId="3A3F7321" w14:textId="65E7C778" w:rsidR="00100663" w:rsidRPr="00100663" w:rsidRDefault="00100663" w:rsidP="005F7D42">
      <w:pPr>
        <w:pStyle w:val="NormalWeb"/>
        <w:jc w:val="both"/>
        <w:rPr>
          <w:rFonts w:ascii="Calibri" w:hAnsi="Calibri" w:cs="Calibri"/>
        </w:rPr>
      </w:pPr>
      <w:r w:rsidRPr="00100663">
        <w:rPr>
          <w:rFonts w:ascii="Calibri" w:hAnsi="Calibri" w:cs="Calibri"/>
        </w:rPr>
        <w:t xml:space="preserve"> Las líneas, tanto en pesos como en dólares, estarán disponibles en el stand. La oferta contempla la financiación de hasta el 100% del valor de la factura, con IVA incluido, con tasas preferenciales para inversiones en tecnología aplicada al agro, soluciones sustentables y fabricantes de maquinaria radicados en la provincia de Buenos Aires agrupados en MAGRIBA. </w:t>
      </w:r>
    </w:p>
    <w:p w14:paraId="2F308A49" w14:textId="586F18FF" w:rsidR="00100663" w:rsidRPr="00100663" w:rsidRDefault="008D3447" w:rsidP="005F7D42">
      <w:pPr>
        <w:pStyle w:val="NormalWeb"/>
        <w:jc w:val="both"/>
        <w:rPr>
          <w:rFonts w:ascii="Calibri" w:hAnsi="Calibri" w:cs="Calibri"/>
          <w:b/>
          <w:bCs/>
        </w:rPr>
      </w:pPr>
      <w:r>
        <w:rPr>
          <w:rFonts w:ascii="Calibri" w:hAnsi="Calibri" w:cs="Calibri"/>
          <w:b/>
          <w:bCs/>
        </w:rPr>
        <w:t>B</w:t>
      </w:r>
      <w:r w:rsidRPr="00100663">
        <w:rPr>
          <w:rFonts w:ascii="Calibri" w:hAnsi="Calibri" w:cs="Calibri"/>
          <w:b/>
          <w:bCs/>
        </w:rPr>
        <w:t xml:space="preserve">eneficios exclusivos para clientes de banco provincia </w:t>
      </w:r>
    </w:p>
    <w:p w14:paraId="7435EF6E" w14:textId="77777777" w:rsidR="00100663" w:rsidRPr="00100663" w:rsidRDefault="00100663" w:rsidP="005F7D42">
      <w:pPr>
        <w:pStyle w:val="NormalWeb"/>
        <w:jc w:val="both"/>
        <w:rPr>
          <w:rFonts w:ascii="Calibri" w:hAnsi="Calibri" w:cs="Calibri"/>
        </w:rPr>
      </w:pPr>
      <w:r w:rsidRPr="00100663">
        <w:rPr>
          <w:rFonts w:ascii="Calibri" w:hAnsi="Calibri" w:cs="Calibri"/>
        </w:rPr>
        <w:t xml:space="preserve"> </w:t>
      </w:r>
    </w:p>
    <w:p w14:paraId="49821467" w14:textId="09AD9017" w:rsidR="00100663" w:rsidRDefault="00100663" w:rsidP="005F7D42">
      <w:pPr>
        <w:pStyle w:val="NormalWeb"/>
        <w:jc w:val="both"/>
        <w:rPr>
          <w:rFonts w:ascii="Calibri" w:hAnsi="Calibri" w:cs="Calibri"/>
        </w:rPr>
      </w:pPr>
      <w:r w:rsidRPr="00100663">
        <w:rPr>
          <w:rFonts w:ascii="Calibri" w:hAnsi="Calibri" w:cs="Calibri"/>
        </w:rPr>
        <w:lastRenderedPageBreak/>
        <w:t>Además, la banca pública bonaerense ofrece una serie de beneficios comerciales especiales para acompañar las decisiones de inversión de productores/as y empresas:</w:t>
      </w:r>
    </w:p>
    <w:p w14:paraId="54F78168" w14:textId="3317DE7E" w:rsidR="001911CA" w:rsidRPr="001911CA" w:rsidRDefault="001911CA" w:rsidP="005F7D42">
      <w:pPr>
        <w:pStyle w:val="NormalWeb"/>
        <w:numPr>
          <w:ilvl w:val="0"/>
          <w:numId w:val="15"/>
        </w:numPr>
        <w:jc w:val="both"/>
        <w:rPr>
          <w:rFonts w:ascii="Calibri" w:hAnsi="Calibri" w:cs="Calibri"/>
        </w:rPr>
      </w:pPr>
      <w:r w:rsidRPr="001911CA">
        <w:rPr>
          <w:rFonts w:ascii="Calibri" w:hAnsi="Calibri" w:cs="Calibri"/>
        </w:rPr>
        <w:t xml:space="preserve">Los primeros 20 clientes que realicen una presolicitud de crédito en el stand </w:t>
      </w:r>
      <w:r w:rsidR="005F7D42" w:rsidRPr="001911CA">
        <w:rPr>
          <w:rFonts w:ascii="Calibri" w:hAnsi="Calibri" w:cs="Calibri"/>
        </w:rPr>
        <w:t>recibirán</w:t>
      </w:r>
      <w:r w:rsidRPr="001911CA">
        <w:rPr>
          <w:rFonts w:ascii="Calibri" w:hAnsi="Calibri" w:cs="Calibri"/>
        </w:rPr>
        <w:t xml:space="preserve"> un kit de regalo.</w:t>
      </w:r>
    </w:p>
    <w:p w14:paraId="362C65F2" w14:textId="77777777" w:rsidR="001911CA" w:rsidRPr="001911CA" w:rsidRDefault="001911CA" w:rsidP="005F7D42">
      <w:pPr>
        <w:pStyle w:val="NormalWeb"/>
        <w:numPr>
          <w:ilvl w:val="0"/>
          <w:numId w:val="15"/>
        </w:numPr>
        <w:jc w:val="both"/>
        <w:rPr>
          <w:rFonts w:ascii="Calibri" w:hAnsi="Calibri" w:cs="Calibri"/>
        </w:rPr>
      </w:pPr>
      <w:r w:rsidRPr="001911CA">
        <w:rPr>
          <w:rFonts w:ascii="Calibri" w:hAnsi="Calibri" w:cs="Calibri"/>
        </w:rPr>
        <w:t>Los primeros 20 clientes que concreten una operación de crédito para comprar maquinaria producida por una empresa de MAGRIBA, tanto en pesos como en dólares, accederán un período de seis meses de gracia para comenzar a pagar el capital.</w:t>
      </w:r>
    </w:p>
    <w:p w14:paraId="604FD5B8" w14:textId="77777777" w:rsidR="001911CA" w:rsidRPr="001911CA" w:rsidRDefault="001911CA" w:rsidP="005F7D42">
      <w:pPr>
        <w:pStyle w:val="NormalWeb"/>
        <w:numPr>
          <w:ilvl w:val="0"/>
          <w:numId w:val="15"/>
        </w:numPr>
        <w:jc w:val="both"/>
        <w:rPr>
          <w:rFonts w:ascii="Calibri" w:hAnsi="Calibri" w:cs="Calibri"/>
        </w:rPr>
      </w:pPr>
      <w:r w:rsidRPr="001911CA">
        <w:rPr>
          <w:rFonts w:ascii="Calibri" w:hAnsi="Calibri" w:cs="Calibri"/>
        </w:rPr>
        <w:t xml:space="preserve">Los primeros 20 clientes que realicen una operación en Procampo Digital en dólares por un monto igual o superior a USD 100.000 recibirán una tarjeta regalo de $100.000. </w:t>
      </w:r>
    </w:p>
    <w:p w14:paraId="71C6E7C1" w14:textId="77777777" w:rsidR="001911CA" w:rsidRDefault="001911CA" w:rsidP="005F7D42">
      <w:pPr>
        <w:pStyle w:val="NormalWeb"/>
        <w:numPr>
          <w:ilvl w:val="0"/>
          <w:numId w:val="15"/>
        </w:numPr>
        <w:jc w:val="both"/>
        <w:rPr>
          <w:rFonts w:ascii="Calibri" w:hAnsi="Calibri" w:cs="Calibri"/>
        </w:rPr>
      </w:pPr>
      <w:r w:rsidRPr="001911CA">
        <w:rPr>
          <w:rFonts w:ascii="Calibri" w:hAnsi="Calibri" w:cs="Calibri"/>
        </w:rPr>
        <w:t>Los primeros 20 clientes que contraten una póliza de seguro sobre maquinarias financiada por el banco, en cualquiera de las líneas ofrecidas en la expo, recibirán una bonificación en la prima.</w:t>
      </w:r>
    </w:p>
    <w:p w14:paraId="2A2494DF" w14:textId="77777777" w:rsidR="005F7D42" w:rsidRPr="005F7D42" w:rsidRDefault="005F7D42" w:rsidP="005F7D42">
      <w:pPr>
        <w:pStyle w:val="NormalWeb"/>
        <w:jc w:val="both"/>
        <w:rPr>
          <w:rFonts w:ascii="Calibri" w:hAnsi="Calibri" w:cs="Calibri"/>
        </w:rPr>
      </w:pPr>
      <w:r w:rsidRPr="005F7D42">
        <w:rPr>
          <w:rFonts w:ascii="Calibri" w:hAnsi="Calibri" w:cs="Calibri"/>
        </w:rPr>
        <w:t>Por otro lado, la billetera digital de Banco Provincia también estará presente en la expo con un beneficio exclusivo para la Comunidad Cuenta DNI: 25% de descuento en los comercios y locales de gastronomía adheridos, con tope de $10.000 por transacción.</w:t>
      </w:r>
    </w:p>
    <w:p w14:paraId="2D7F2943" w14:textId="3585EA00" w:rsidR="005F7D42" w:rsidRPr="005F7D42" w:rsidRDefault="005F7D42" w:rsidP="005F7D42">
      <w:pPr>
        <w:pStyle w:val="NormalWeb"/>
        <w:jc w:val="both"/>
        <w:rPr>
          <w:rFonts w:ascii="Calibri" w:hAnsi="Calibri" w:cs="Calibri"/>
          <w:b/>
          <w:bCs/>
        </w:rPr>
      </w:pPr>
      <w:r w:rsidRPr="005F7D42">
        <w:rPr>
          <w:rFonts w:ascii="Calibri" w:hAnsi="Calibri" w:cs="Calibri"/>
          <w:b/>
          <w:bCs/>
        </w:rPr>
        <w:t xml:space="preserve">ACTIVIDADES EN EL STAND </w:t>
      </w:r>
    </w:p>
    <w:p w14:paraId="45BB5A5F" w14:textId="025EAC1C" w:rsidR="001911CA" w:rsidRPr="001911CA" w:rsidRDefault="005F7D42" w:rsidP="005F7D42">
      <w:pPr>
        <w:pStyle w:val="NormalWeb"/>
        <w:jc w:val="both"/>
        <w:rPr>
          <w:rFonts w:ascii="Calibri" w:hAnsi="Calibri" w:cs="Calibri"/>
        </w:rPr>
      </w:pPr>
      <w:r w:rsidRPr="005F7D42">
        <w:rPr>
          <w:rFonts w:ascii="Calibri" w:hAnsi="Calibri" w:cs="Calibri"/>
        </w:rPr>
        <w:t xml:space="preserve">Las actividades del stand de Banco Provincia incluirán las tradicionales mateadas diarias a las 11 y a las 16, con entrega de mates de regalo y charlas de compostaje por la tarde. Por la mañana habrá mateadas temáticas: literarias martes y jueves, con proyección de audiocuentos premiados, y una edición especial el miércoles por el Día de la Mujer con la charla Mujeres del Campo. El viernes estará dedicado a las escuelas, con una mateada sobre educación financiera basada en los contenidos del ciclo </w:t>
      </w:r>
      <w:proofErr w:type="spellStart"/>
      <w:r w:rsidRPr="005F7D42">
        <w:rPr>
          <w:rFonts w:ascii="Calibri" w:hAnsi="Calibri" w:cs="Calibri"/>
        </w:rPr>
        <w:t>Rico.en.data</w:t>
      </w:r>
      <w:proofErr w:type="spellEnd"/>
      <w:r w:rsidRPr="005F7D42">
        <w:rPr>
          <w:rFonts w:ascii="Calibri" w:hAnsi="Calibri" w:cs="Calibri"/>
        </w:rPr>
        <w:t>.</w:t>
      </w:r>
    </w:p>
    <w:p w14:paraId="0B8A9CEB" w14:textId="79F19A26" w:rsidR="000D6E20" w:rsidRPr="000D6E20" w:rsidRDefault="005F7D42" w:rsidP="005F7D42">
      <w:pPr>
        <w:pStyle w:val="NormalWeb"/>
        <w:jc w:val="both"/>
        <w:rPr>
          <w:rFonts w:ascii="Calibri" w:hAnsi="Calibri" w:cs="Calibri"/>
        </w:rPr>
      </w:pPr>
      <w:r w:rsidRPr="005F7D42">
        <w:rPr>
          <w:rFonts w:ascii="Calibri" w:hAnsi="Calibri" w:cs="Calibri"/>
        </w:rPr>
        <w:t>Esta edición contará con dos novedades destacadas: una será el regreso del Atardecer Banco Provincia, con un espectáculo musical abierto al público al cierre de la primera jornada de la expo. Pero, además, se sorteará una moto entre todas las personas que hayan visitado el stand y escaneado un código QR a través de Cuenta DNI, en cualquiera de los cuatro días de la muestra. La acción forma parte de la promoción de la nueva línea Préstamo Acá Motos, que permite gestionar el financiamiento para el vehículo en más de 180 concesionarias de toda la provincia de Buenos Aires.</w:t>
      </w:r>
    </w:p>
    <w:sectPr w:rsidR="000D6E20" w:rsidRPr="000D6E20" w:rsidSect="00E728E0">
      <w:headerReference w:type="default" r:id="rId8"/>
      <w:footerReference w:type="default" r:id="rId9"/>
      <w:pgSz w:w="11907" w:h="16839" w:code="9"/>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52FC" w14:textId="77777777" w:rsidR="00962C54" w:rsidRDefault="00962C54" w:rsidP="00E728E0">
      <w:pPr>
        <w:spacing w:after="0" w:line="240" w:lineRule="auto"/>
      </w:pPr>
      <w:r>
        <w:separator/>
      </w:r>
    </w:p>
  </w:endnote>
  <w:endnote w:type="continuationSeparator" w:id="0">
    <w:p w14:paraId="07F39328" w14:textId="77777777" w:rsidR="00962C54" w:rsidRDefault="00962C54" w:rsidP="00E72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3E05" w14:textId="4C45C2E1" w:rsidR="00E728E0" w:rsidRDefault="00304E8C" w:rsidP="00E728E0">
    <w:pPr>
      <w:pStyle w:val="Piedepgina"/>
      <w:ind w:left="-1701"/>
    </w:pPr>
    <w:r>
      <w:rPr>
        <w:noProof/>
        <w:lang w:eastAsia="es-AR"/>
      </w:rPr>
      <w:drawing>
        <wp:inline distT="0" distB="0" distL="0" distR="0" wp14:anchorId="2B520B5B" wp14:editId="7D638F77">
          <wp:extent cx="7649606" cy="3471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49606" cy="347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09B6" w14:textId="77777777" w:rsidR="00962C54" w:rsidRDefault="00962C54" w:rsidP="00E728E0">
      <w:pPr>
        <w:spacing w:after="0" w:line="240" w:lineRule="auto"/>
      </w:pPr>
      <w:r>
        <w:separator/>
      </w:r>
    </w:p>
  </w:footnote>
  <w:footnote w:type="continuationSeparator" w:id="0">
    <w:p w14:paraId="17CAE3FA" w14:textId="77777777" w:rsidR="00962C54" w:rsidRDefault="00962C54" w:rsidP="00E72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872B" w14:textId="171C1B59" w:rsidR="00E728E0" w:rsidRDefault="00794D9F" w:rsidP="00E728E0">
    <w:pPr>
      <w:pStyle w:val="Encabezado"/>
      <w:ind w:left="-1701"/>
    </w:pPr>
    <w:r>
      <w:rPr>
        <w:noProof/>
        <w:lang w:eastAsia="es-AR"/>
      </w:rPr>
      <w:drawing>
        <wp:inline distT="0" distB="0" distL="0" distR="0" wp14:anchorId="6F3F5373" wp14:editId="5F2B5833">
          <wp:extent cx="7647535" cy="11715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7535" cy="11715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D6371"/>
    <w:multiLevelType w:val="multilevel"/>
    <w:tmpl w:val="6D225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B3745E"/>
    <w:multiLevelType w:val="multilevel"/>
    <w:tmpl w:val="360E3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E91776"/>
    <w:multiLevelType w:val="hybridMultilevel"/>
    <w:tmpl w:val="C29677F2"/>
    <w:lvl w:ilvl="0" w:tplc="0D20F50E">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02D1ABF"/>
    <w:multiLevelType w:val="multilevel"/>
    <w:tmpl w:val="A28E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024F7"/>
    <w:multiLevelType w:val="hybridMultilevel"/>
    <w:tmpl w:val="037E5B7C"/>
    <w:lvl w:ilvl="0" w:tplc="10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5" w15:restartNumberingAfterBreak="0">
    <w:nsid w:val="28A91BC1"/>
    <w:multiLevelType w:val="hybridMultilevel"/>
    <w:tmpl w:val="C39EFE4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8CE1780"/>
    <w:multiLevelType w:val="hybridMultilevel"/>
    <w:tmpl w:val="B54477AA"/>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7" w15:restartNumberingAfterBreak="0">
    <w:nsid w:val="2C3528E8"/>
    <w:multiLevelType w:val="hybridMultilevel"/>
    <w:tmpl w:val="EFF0701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41BC109A"/>
    <w:multiLevelType w:val="multilevel"/>
    <w:tmpl w:val="1C72B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4C2713"/>
    <w:multiLevelType w:val="hybridMultilevel"/>
    <w:tmpl w:val="279006B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60BA7CAD"/>
    <w:multiLevelType w:val="multilevel"/>
    <w:tmpl w:val="9372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F23BFF"/>
    <w:multiLevelType w:val="hybridMultilevel"/>
    <w:tmpl w:val="CC86BA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6B9A44DE"/>
    <w:multiLevelType w:val="multilevel"/>
    <w:tmpl w:val="89B2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46188D"/>
    <w:multiLevelType w:val="hybridMultilevel"/>
    <w:tmpl w:val="D6BC8EA4"/>
    <w:lvl w:ilvl="0" w:tplc="9D74FD92">
      <w:start w:val="1"/>
      <w:numFmt w:val="bullet"/>
      <w:lvlText w:val=""/>
      <w:lvlJc w:val="left"/>
      <w:pPr>
        <w:ind w:left="720" w:hanging="360"/>
      </w:pPr>
      <w:rPr>
        <w:rFonts w:ascii="Symbol" w:hAnsi="Symbol" w:hint="default"/>
      </w:rPr>
    </w:lvl>
    <w:lvl w:ilvl="1" w:tplc="53D44BBE">
      <w:start w:val="1"/>
      <w:numFmt w:val="bullet"/>
      <w:lvlText w:val="o"/>
      <w:lvlJc w:val="left"/>
      <w:pPr>
        <w:ind w:left="1440" w:hanging="360"/>
      </w:pPr>
      <w:rPr>
        <w:rFonts w:ascii="Courier New" w:hAnsi="Courier New" w:hint="default"/>
      </w:rPr>
    </w:lvl>
    <w:lvl w:ilvl="2" w:tplc="1976362E">
      <w:start w:val="1"/>
      <w:numFmt w:val="bullet"/>
      <w:lvlText w:val=""/>
      <w:lvlJc w:val="left"/>
      <w:pPr>
        <w:ind w:left="2160" w:hanging="360"/>
      </w:pPr>
      <w:rPr>
        <w:rFonts w:ascii="Wingdings" w:hAnsi="Wingdings" w:hint="default"/>
      </w:rPr>
    </w:lvl>
    <w:lvl w:ilvl="3" w:tplc="086446AC">
      <w:start w:val="1"/>
      <w:numFmt w:val="bullet"/>
      <w:lvlText w:val=""/>
      <w:lvlJc w:val="left"/>
      <w:pPr>
        <w:ind w:left="2880" w:hanging="360"/>
      </w:pPr>
      <w:rPr>
        <w:rFonts w:ascii="Symbol" w:hAnsi="Symbol" w:hint="default"/>
      </w:rPr>
    </w:lvl>
    <w:lvl w:ilvl="4" w:tplc="CACEBAF8">
      <w:start w:val="1"/>
      <w:numFmt w:val="bullet"/>
      <w:lvlText w:val="o"/>
      <w:lvlJc w:val="left"/>
      <w:pPr>
        <w:ind w:left="3600" w:hanging="360"/>
      </w:pPr>
      <w:rPr>
        <w:rFonts w:ascii="Courier New" w:hAnsi="Courier New" w:hint="default"/>
      </w:rPr>
    </w:lvl>
    <w:lvl w:ilvl="5" w:tplc="46827F24">
      <w:start w:val="1"/>
      <w:numFmt w:val="bullet"/>
      <w:lvlText w:val=""/>
      <w:lvlJc w:val="left"/>
      <w:pPr>
        <w:ind w:left="4320" w:hanging="360"/>
      </w:pPr>
      <w:rPr>
        <w:rFonts w:ascii="Wingdings" w:hAnsi="Wingdings" w:hint="default"/>
      </w:rPr>
    </w:lvl>
    <w:lvl w:ilvl="6" w:tplc="EF5ADE06">
      <w:start w:val="1"/>
      <w:numFmt w:val="bullet"/>
      <w:lvlText w:val=""/>
      <w:lvlJc w:val="left"/>
      <w:pPr>
        <w:ind w:left="5040" w:hanging="360"/>
      </w:pPr>
      <w:rPr>
        <w:rFonts w:ascii="Symbol" w:hAnsi="Symbol" w:hint="default"/>
      </w:rPr>
    </w:lvl>
    <w:lvl w:ilvl="7" w:tplc="15CA6E86">
      <w:start w:val="1"/>
      <w:numFmt w:val="bullet"/>
      <w:lvlText w:val="o"/>
      <w:lvlJc w:val="left"/>
      <w:pPr>
        <w:ind w:left="5760" w:hanging="360"/>
      </w:pPr>
      <w:rPr>
        <w:rFonts w:ascii="Courier New" w:hAnsi="Courier New" w:hint="default"/>
      </w:rPr>
    </w:lvl>
    <w:lvl w:ilvl="8" w:tplc="9572BBA4">
      <w:start w:val="1"/>
      <w:numFmt w:val="bullet"/>
      <w:lvlText w:val=""/>
      <w:lvlJc w:val="left"/>
      <w:pPr>
        <w:ind w:left="6480" w:hanging="360"/>
      </w:pPr>
      <w:rPr>
        <w:rFonts w:ascii="Wingdings" w:hAnsi="Wingdings" w:hint="default"/>
      </w:rPr>
    </w:lvl>
  </w:abstractNum>
  <w:abstractNum w:abstractNumId="14" w15:restartNumberingAfterBreak="0">
    <w:nsid w:val="7358449A"/>
    <w:multiLevelType w:val="hybridMultilevel"/>
    <w:tmpl w:val="60703984"/>
    <w:lvl w:ilvl="0" w:tplc="EC3AFEBE">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10"/>
  </w:num>
  <w:num w:numId="8">
    <w:abstractNumId w:val="14"/>
  </w:num>
  <w:num w:numId="9">
    <w:abstractNumId w:val="5"/>
  </w:num>
  <w:num w:numId="10">
    <w:abstractNumId w:val="7"/>
  </w:num>
  <w:num w:numId="11">
    <w:abstractNumId w:val="8"/>
  </w:num>
  <w:num w:numId="12">
    <w:abstractNumId w:val="1"/>
  </w:num>
  <w:num w:numId="13">
    <w:abstractNumId w:val="0"/>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E0"/>
    <w:rsid w:val="00014683"/>
    <w:rsid w:val="00026C96"/>
    <w:rsid w:val="00062DDF"/>
    <w:rsid w:val="00074999"/>
    <w:rsid w:val="00084B38"/>
    <w:rsid w:val="0009530F"/>
    <w:rsid w:val="000A40F1"/>
    <w:rsid w:val="000C21F9"/>
    <w:rsid w:val="000C5D42"/>
    <w:rsid w:val="000C5E03"/>
    <w:rsid w:val="000C6ECA"/>
    <w:rsid w:val="000D6E20"/>
    <w:rsid w:val="000E7F8A"/>
    <w:rsid w:val="00100663"/>
    <w:rsid w:val="00107DEF"/>
    <w:rsid w:val="00115F2D"/>
    <w:rsid w:val="00117812"/>
    <w:rsid w:val="00125EE8"/>
    <w:rsid w:val="00133DCE"/>
    <w:rsid w:val="0013596B"/>
    <w:rsid w:val="0015138E"/>
    <w:rsid w:val="001911CA"/>
    <w:rsid w:val="00195C23"/>
    <w:rsid w:val="001C0B6C"/>
    <w:rsid w:val="001D75F6"/>
    <w:rsid w:val="001E1BB4"/>
    <w:rsid w:val="001F5348"/>
    <w:rsid w:val="001F5BCF"/>
    <w:rsid w:val="00205080"/>
    <w:rsid w:val="00205CBF"/>
    <w:rsid w:val="00207EF2"/>
    <w:rsid w:val="00222108"/>
    <w:rsid w:val="002331E2"/>
    <w:rsid w:val="00240D0E"/>
    <w:rsid w:val="0025470D"/>
    <w:rsid w:val="00261F84"/>
    <w:rsid w:val="00262067"/>
    <w:rsid w:val="00267D5C"/>
    <w:rsid w:val="002742FD"/>
    <w:rsid w:val="002A5BD7"/>
    <w:rsid w:val="002B287B"/>
    <w:rsid w:val="002B34CC"/>
    <w:rsid w:val="002C66C2"/>
    <w:rsid w:val="002F6C54"/>
    <w:rsid w:val="00303EAB"/>
    <w:rsid w:val="00304E8C"/>
    <w:rsid w:val="003066A3"/>
    <w:rsid w:val="00307F6A"/>
    <w:rsid w:val="00310E61"/>
    <w:rsid w:val="00317ED4"/>
    <w:rsid w:val="0032671A"/>
    <w:rsid w:val="003469FF"/>
    <w:rsid w:val="0037691F"/>
    <w:rsid w:val="003A7BC9"/>
    <w:rsid w:val="003B06C8"/>
    <w:rsid w:val="003B73BE"/>
    <w:rsid w:val="003D6323"/>
    <w:rsid w:val="003E50DA"/>
    <w:rsid w:val="003E6D0D"/>
    <w:rsid w:val="003F035A"/>
    <w:rsid w:val="003F128D"/>
    <w:rsid w:val="0042338E"/>
    <w:rsid w:val="00423491"/>
    <w:rsid w:val="00437F88"/>
    <w:rsid w:val="004437B0"/>
    <w:rsid w:val="004777D8"/>
    <w:rsid w:val="00485035"/>
    <w:rsid w:val="004A0D05"/>
    <w:rsid w:val="004C2267"/>
    <w:rsid w:val="004E0EB9"/>
    <w:rsid w:val="004F30A5"/>
    <w:rsid w:val="00500B7C"/>
    <w:rsid w:val="00511408"/>
    <w:rsid w:val="005339A6"/>
    <w:rsid w:val="0055777F"/>
    <w:rsid w:val="00563C23"/>
    <w:rsid w:val="0056566E"/>
    <w:rsid w:val="00576BF5"/>
    <w:rsid w:val="0059438F"/>
    <w:rsid w:val="005B3867"/>
    <w:rsid w:val="005C24EE"/>
    <w:rsid w:val="005F4D39"/>
    <w:rsid w:val="005F7D42"/>
    <w:rsid w:val="00600723"/>
    <w:rsid w:val="00602EFE"/>
    <w:rsid w:val="00607D45"/>
    <w:rsid w:val="00640DAB"/>
    <w:rsid w:val="00641EC9"/>
    <w:rsid w:val="006452FC"/>
    <w:rsid w:val="006543A9"/>
    <w:rsid w:val="0065522B"/>
    <w:rsid w:val="00662F30"/>
    <w:rsid w:val="00683943"/>
    <w:rsid w:val="00683EAD"/>
    <w:rsid w:val="00697E80"/>
    <w:rsid w:val="006A6552"/>
    <w:rsid w:val="006B2CCA"/>
    <w:rsid w:val="006C2CF7"/>
    <w:rsid w:val="006E4AEC"/>
    <w:rsid w:val="006F38FA"/>
    <w:rsid w:val="00700246"/>
    <w:rsid w:val="0072137A"/>
    <w:rsid w:val="007221FF"/>
    <w:rsid w:val="00731A0B"/>
    <w:rsid w:val="00740E2F"/>
    <w:rsid w:val="007441C7"/>
    <w:rsid w:val="00766C38"/>
    <w:rsid w:val="00794D9F"/>
    <w:rsid w:val="007B2F0C"/>
    <w:rsid w:val="007D71FA"/>
    <w:rsid w:val="007E16F0"/>
    <w:rsid w:val="007F5EAC"/>
    <w:rsid w:val="00806E6C"/>
    <w:rsid w:val="0081038B"/>
    <w:rsid w:val="00841297"/>
    <w:rsid w:val="0085148C"/>
    <w:rsid w:val="0085477C"/>
    <w:rsid w:val="008816CF"/>
    <w:rsid w:val="00883D42"/>
    <w:rsid w:val="008904CD"/>
    <w:rsid w:val="008974D0"/>
    <w:rsid w:val="00897D94"/>
    <w:rsid w:val="008C0A95"/>
    <w:rsid w:val="008C73AC"/>
    <w:rsid w:val="008C76EC"/>
    <w:rsid w:val="008D3447"/>
    <w:rsid w:val="008D7D65"/>
    <w:rsid w:val="008F538A"/>
    <w:rsid w:val="009046E9"/>
    <w:rsid w:val="0091484D"/>
    <w:rsid w:val="009405AF"/>
    <w:rsid w:val="00947344"/>
    <w:rsid w:val="009508CA"/>
    <w:rsid w:val="00962C54"/>
    <w:rsid w:val="00963E1E"/>
    <w:rsid w:val="00981357"/>
    <w:rsid w:val="00997DED"/>
    <w:rsid w:val="009F0EB9"/>
    <w:rsid w:val="00A10CAB"/>
    <w:rsid w:val="00A14CED"/>
    <w:rsid w:val="00A43CF2"/>
    <w:rsid w:val="00A60CCD"/>
    <w:rsid w:val="00A61C15"/>
    <w:rsid w:val="00A650F7"/>
    <w:rsid w:val="00A65E2E"/>
    <w:rsid w:val="00A715CA"/>
    <w:rsid w:val="00A92A5E"/>
    <w:rsid w:val="00AE7580"/>
    <w:rsid w:val="00B14698"/>
    <w:rsid w:val="00B155C9"/>
    <w:rsid w:val="00B32410"/>
    <w:rsid w:val="00B41901"/>
    <w:rsid w:val="00B94250"/>
    <w:rsid w:val="00BB073D"/>
    <w:rsid w:val="00BB0DFF"/>
    <w:rsid w:val="00BC29F8"/>
    <w:rsid w:val="00BE0923"/>
    <w:rsid w:val="00BE139D"/>
    <w:rsid w:val="00BF5D12"/>
    <w:rsid w:val="00C04058"/>
    <w:rsid w:val="00C11A10"/>
    <w:rsid w:val="00C3346B"/>
    <w:rsid w:val="00C4791A"/>
    <w:rsid w:val="00C56DC1"/>
    <w:rsid w:val="00C63A84"/>
    <w:rsid w:val="00C664CC"/>
    <w:rsid w:val="00C864F6"/>
    <w:rsid w:val="00CB68D4"/>
    <w:rsid w:val="00CB6C67"/>
    <w:rsid w:val="00CD3304"/>
    <w:rsid w:val="00CE7C25"/>
    <w:rsid w:val="00CF0842"/>
    <w:rsid w:val="00D0486B"/>
    <w:rsid w:val="00D142DF"/>
    <w:rsid w:val="00D233EE"/>
    <w:rsid w:val="00D3339A"/>
    <w:rsid w:val="00D83C03"/>
    <w:rsid w:val="00D939FC"/>
    <w:rsid w:val="00D9782E"/>
    <w:rsid w:val="00DA06AD"/>
    <w:rsid w:val="00DB029F"/>
    <w:rsid w:val="00DD6694"/>
    <w:rsid w:val="00DD7162"/>
    <w:rsid w:val="00DF3093"/>
    <w:rsid w:val="00DF3D67"/>
    <w:rsid w:val="00E107BB"/>
    <w:rsid w:val="00E10E33"/>
    <w:rsid w:val="00E118B9"/>
    <w:rsid w:val="00E25812"/>
    <w:rsid w:val="00E2627A"/>
    <w:rsid w:val="00E44569"/>
    <w:rsid w:val="00E567D4"/>
    <w:rsid w:val="00E670A8"/>
    <w:rsid w:val="00E728E0"/>
    <w:rsid w:val="00E7315D"/>
    <w:rsid w:val="00E73CED"/>
    <w:rsid w:val="00E951CE"/>
    <w:rsid w:val="00ED36B6"/>
    <w:rsid w:val="00EE74EB"/>
    <w:rsid w:val="00F23D19"/>
    <w:rsid w:val="00F2525D"/>
    <w:rsid w:val="00F33BD8"/>
    <w:rsid w:val="00F35233"/>
    <w:rsid w:val="00F43F8A"/>
    <w:rsid w:val="00F50E2C"/>
    <w:rsid w:val="00F5719D"/>
    <w:rsid w:val="00FA474A"/>
    <w:rsid w:val="00FA557C"/>
    <w:rsid w:val="00FA56F7"/>
    <w:rsid w:val="00FB1B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6CE32"/>
  <w15:docId w15:val="{F1AFD3E0-561A-414E-8A99-02416150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38F"/>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5F4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B3867"/>
    <w:pPr>
      <w:keepNext/>
      <w:keepLines/>
      <w:spacing w:before="40" w:after="0" w:line="240" w:lineRule="auto"/>
      <w:outlineLvl w:val="1"/>
    </w:pPr>
    <w:rPr>
      <w:rFonts w:asciiTheme="majorHAnsi" w:eastAsiaTheme="majorEastAsia" w:hAnsiTheme="majorHAnsi" w:cstheme="majorBidi"/>
      <w:color w:val="2E74B5" w:themeColor="accent1" w:themeShade="BF"/>
      <w:kern w:val="0"/>
      <w:sz w:val="26"/>
      <w:szCs w:val="26"/>
      <w:lang w:eastAsia="es-AR"/>
      <w14:ligatures w14:val="none"/>
    </w:rPr>
  </w:style>
  <w:style w:type="paragraph" w:styleId="Ttulo3">
    <w:name w:val="heading 3"/>
    <w:basedOn w:val="Normal"/>
    <w:next w:val="Normal"/>
    <w:link w:val="Ttulo3Car"/>
    <w:uiPriority w:val="9"/>
    <w:semiHidden/>
    <w:unhideWhenUsed/>
    <w:qFormat/>
    <w:rsid w:val="00DA06AD"/>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NormalWeb">
    <w:name w:val="Normal (Web)"/>
    <w:basedOn w:val="Normal"/>
    <w:uiPriority w:val="99"/>
    <w:unhideWhenUsed/>
    <w:rsid w:val="0059438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59438F"/>
    <w:rPr>
      <w:b/>
      <w:bCs/>
    </w:rPr>
  </w:style>
  <w:style w:type="character" w:customStyle="1" w:styleId="Ttulo2Car">
    <w:name w:val="Título 2 Car"/>
    <w:basedOn w:val="Fuentedeprrafopredeter"/>
    <w:link w:val="Ttulo2"/>
    <w:uiPriority w:val="9"/>
    <w:rsid w:val="005B3867"/>
    <w:rPr>
      <w:rFonts w:asciiTheme="majorHAnsi" w:eastAsiaTheme="majorEastAsia" w:hAnsiTheme="majorHAnsi" w:cstheme="majorBidi"/>
      <w:color w:val="2E74B5" w:themeColor="accent1" w:themeShade="BF"/>
      <w:sz w:val="26"/>
      <w:szCs w:val="26"/>
      <w:lang w:eastAsia="es-AR"/>
    </w:rPr>
  </w:style>
  <w:style w:type="paragraph" w:styleId="Prrafodelista">
    <w:name w:val="List Paragraph"/>
    <w:basedOn w:val="Normal"/>
    <w:uiPriority w:val="34"/>
    <w:qFormat/>
    <w:rsid w:val="005B3867"/>
    <w:pPr>
      <w:spacing w:line="259" w:lineRule="auto"/>
      <w:ind w:left="720"/>
      <w:contextualSpacing/>
    </w:pPr>
    <w:rPr>
      <w:rFonts w:ascii="Calibri" w:eastAsia="Calibri" w:hAnsi="Calibri" w:cs="Calibri"/>
      <w:kern w:val="0"/>
      <w:sz w:val="22"/>
      <w:szCs w:val="22"/>
      <w:lang w:eastAsia="es-AR"/>
      <w14:ligatures w14:val="none"/>
    </w:rPr>
  </w:style>
  <w:style w:type="paragraph" w:customStyle="1" w:styleId="xmsonormal">
    <w:name w:val="x_msonormal"/>
    <w:basedOn w:val="Normal"/>
    <w:rsid w:val="005B3867"/>
    <w:pPr>
      <w:spacing w:after="0" w:line="240" w:lineRule="auto"/>
    </w:pPr>
    <w:rPr>
      <w:rFonts w:ascii="Calibri" w:hAnsi="Calibri" w:cs="Calibri"/>
      <w:kern w:val="0"/>
      <w:sz w:val="22"/>
      <w:szCs w:val="22"/>
      <w:lang w:eastAsia="es-AR"/>
      <w14:ligatures w14:val="none"/>
    </w:rPr>
  </w:style>
  <w:style w:type="character" w:customStyle="1" w:styleId="contentpasted0">
    <w:name w:val="contentpasted0"/>
    <w:basedOn w:val="Fuentedeprrafopredeter"/>
    <w:rsid w:val="005B3867"/>
  </w:style>
  <w:style w:type="character" w:styleId="Hipervnculo">
    <w:name w:val="Hyperlink"/>
    <w:basedOn w:val="Fuentedeprrafopredeter"/>
    <w:uiPriority w:val="99"/>
    <w:unhideWhenUsed/>
    <w:rsid w:val="005B3867"/>
    <w:rPr>
      <w:color w:val="0563C1" w:themeColor="hyperlink"/>
      <w:u w:val="single"/>
    </w:rPr>
  </w:style>
  <w:style w:type="character" w:customStyle="1" w:styleId="Ttulo1Car">
    <w:name w:val="Título 1 Car"/>
    <w:basedOn w:val="Fuentedeprrafopredeter"/>
    <w:link w:val="Ttulo1"/>
    <w:uiPriority w:val="9"/>
    <w:rsid w:val="005F4D39"/>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A06AD"/>
    <w:rPr>
      <w:rFonts w:asciiTheme="majorHAnsi" w:eastAsiaTheme="majorEastAsia" w:hAnsiTheme="majorHAnsi" w:cstheme="majorBidi"/>
      <w:color w:val="1F4D78" w:themeColor="accent1" w:themeShade="7F"/>
      <w:kern w:val="2"/>
      <w:sz w:val="24"/>
      <w:szCs w:val="24"/>
      <w14:ligatures w14:val="standardContextual"/>
    </w:rPr>
  </w:style>
  <w:style w:type="paragraph" w:styleId="Textoindependiente">
    <w:name w:val="Body Text"/>
    <w:basedOn w:val="Normal"/>
    <w:link w:val="TextoindependienteCar"/>
    <w:uiPriority w:val="1"/>
    <w:qFormat/>
    <w:rsid w:val="002B287B"/>
    <w:pPr>
      <w:widowControl w:val="0"/>
      <w:autoSpaceDE w:val="0"/>
      <w:autoSpaceDN w:val="0"/>
      <w:spacing w:before="240" w:after="0" w:line="240" w:lineRule="auto"/>
      <w:ind w:left="23"/>
    </w:pPr>
    <w:rPr>
      <w:rFonts w:ascii="Arial MT" w:eastAsia="Arial MT" w:hAnsi="Arial MT" w:cs="Arial MT"/>
      <w:kern w:val="0"/>
      <w:sz w:val="22"/>
      <w:szCs w:val="22"/>
      <w:lang w:val="es-ES"/>
      <w14:ligatures w14:val="none"/>
    </w:rPr>
  </w:style>
  <w:style w:type="character" w:customStyle="1" w:styleId="TextoindependienteCar">
    <w:name w:val="Texto independiente Car"/>
    <w:basedOn w:val="Fuentedeprrafopredeter"/>
    <w:link w:val="Textoindependiente"/>
    <w:uiPriority w:val="1"/>
    <w:rsid w:val="002B287B"/>
    <w:rPr>
      <w:rFonts w:ascii="Arial MT" w:eastAsia="Arial MT" w:hAnsi="Arial MT" w:cs="Arial MT"/>
      <w:lang w:val="es-ES"/>
    </w:rPr>
  </w:style>
  <w:style w:type="paragraph" w:styleId="Ttulo">
    <w:name w:val="Title"/>
    <w:basedOn w:val="Normal"/>
    <w:link w:val="TtuloCar"/>
    <w:uiPriority w:val="10"/>
    <w:qFormat/>
    <w:rsid w:val="002B287B"/>
    <w:pPr>
      <w:widowControl w:val="0"/>
      <w:autoSpaceDE w:val="0"/>
      <w:autoSpaceDN w:val="0"/>
      <w:spacing w:after="0" w:line="240" w:lineRule="auto"/>
      <w:ind w:left="23"/>
    </w:pPr>
    <w:rPr>
      <w:rFonts w:ascii="Arial" w:eastAsia="Arial" w:hAnsi="Arial" w:cs="Arial"/>
      <w:b/>
      <w:bCs/>
      <w:kern w:val="0"/>
      <w:sz w:val="30"/>
      <w:szCs w:val="30"/>
      <w:lang w:val="es-ES"/>
      <w14:ligatures w14:val="none"/>
    </w:rPr>
  </w:style>
  <w:style w:type="character" w:customStyle="1" w:styleId="TtuloCar">
    <w:name w:val="Título Car"/>
    <w:basedOn w:val="Fuentedeprrafopredeter"/>
    <w:link w:val="Ttulo"/>
    <w:uiPriority w:val="10"/>
    <w:rsid w:val="002B287B"/>
    <w:rPr>
      <w:rFonts w:ascii="Arial" w:eastAsia="Arial" w:hAnsi="Arial" w:cs="Arial"/>
      <w:b/>
      <w:bCs/>
      <w:sz w:val="30"/>
      <w:szCs w:val="30"/>
      <w:lang w:val="es-ES"/>
    </w:rPr>
  </w:style>
  <w:style w:type="character" w:customStyle="1" w:styleId="whitespace-normal">
    <w:name w:val="whitespace-normal"/>
    <w:basedOn w:val="Fuentedeprrafopredeter"/>
    <w:rsid w:val="00D0486B"/>
  </w:style>
  <w:style w:type="character" w:styleId="Mencinsinresolver">
    <w:name w:val="Unresolved Mention"/>
    <w:basedOn w:val="Fuentedeprrafopredeter"/>
    <w:uiPriority w:val="99"/>
    <w:semiHidden/>
    <w:unhideWhenUsed/>
    <w:rsid w:val="003D6323"/>
    <w:rPr>
      <w:color w:val="605E5C"/>
      <w:shd w:val="clear" w:color="auto" w:fill="E1DFDD"/>
    </w:rPr>
  </w:style>
  <w:style w:type="paragraph" w:customStyle="1" w:styleId="paragraph">
    <w:name w:val="paragraph"/>
    <w:basedOn w:val="Normal"/>
    <w:rsid w:val="00CB68D4"/>
    <w:pPr>
      <w:spacing w:before="100" w:beforeAutospacing="1" w:after="100" w:afterAutospacing="1" w:line="240" w:lineRule="auto"/>
    </w:pPr>
    <w:rPr>
      <w:rFonts w:ascii="Calibri" w:hAnsi="Calibri" w:cs="Calibri"/>
      <w:kern w:val="0"/>
      <w:sz w:val="22"/>
      <w:szCs w:val="22"/>
      <w:lang w:val="en-001" w:eastAsia="en-001"/>
      <w14:ligatures w14:val="none"/>
    </w:rPr>
  </w:style>
  <w:style w:type="character" w:customStyle="1" w:styleId="normaltextrun">
    <w:name w:val="normaltextrun"/>
    <w:basedOn w:val="Fuentedeprrafopredeter"/>
    <w:rsid w:val="00CB68D4"/>
  </w:style>
  <w:style w:type="character" w:customStyle="1" w:styleId="eop">
    <w:name w:val="eop"/>
    <w:basedOn w:val="Fuentedeprrafopredeter"/>
    <w:rsid w:val="00CB68D4"/>
  </w:style>
  <w:style w:type="character" w:customStyle="1" w:styleId="scxw225247059">
    <w:name w:val="scxw225247059"/>
    <w:basedOn w:val="Fuentedeprrafopredeter"/>
    <w:rsid w:val="00CB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6011">
      <w:bodyDiv w:val="1"/>
      <w:marLeft w:val="0"/>
      <w:marRight w:val="0"/>
      <w:marTop w:val="0"/>
      <w:marBottom w:val="0"/>
      <w:divBdr>
        <w:top w:val="none" w:sz="0" w:space="0" w:color="auto"/>
        <w:left w:val="none" w:sz="0" w:space="0" w:color="auto"/>
        <w:bottom w:val="none" w:sz="0" w:space="0" w:color="auto"/>
        <w:right w:val="none" w:sz="0" w:space="0" w:color="auto"/>
      </w:divBdr>
    </w:div>
    <w:div w:id="419758579">
      <w:bodyDiv w:val="1"/>
      <w:marLeft w:val="0"/>
      <w:marRight w:val="0"/>
      <w:marTop w:val="0"/>
      <w:marBottom w:val="0"/>
      <w:divBdr>
        <w:top w:val="none" w:sz="0" w:space="0" w:color="auto"/>
        <w:left w:val="none" w:sz="0" w:space="0" w:color="auto"/>
        <w:bottom w:val="none" w:sz="0" w:space="0" w:color="auto"/>
        <w:right w:val="none" w:sz="0" w:space="0" w:color="auto"/>
      </w:divBdr>
    </w:div>
    <w:div w:id="1161311553">
      <w:bodyDiv w:val="1"/>
      <w:marLeft w:val="0"/>
      <w:marRight w:val="0"/>
      <w:marTop w:val="0"/>
      <w:marBottom w:val="0"/>
      <w:divBdr>
        <w:top w:val="none" w:sz="0" w:space="0" w:color="auto"/>
        <w:left w:val="none" w:sz="0" w:space="0" w:color="auto"/>
        <w:bottom w:val="none" w:sz="0" w:space="0" w:color="auto"/>
        <w:right w:val="none" w:sz="0" w:space="0" w:color="auto"/>
      </w:divBdr>
    </w:div>
    <w:div w:id="1209562512">
      <w:bodyDiv w:val="1"/>
      <w:marLeft w:val="0"/>
      <w:marRight w:val="0"/>
      <w:marTop w:val="0"/>
      <w:marBottom w:val="0"/>
      <w:divBdr>
        <w:top w:val="none" w:sz="0" w:space="0" w:color="auto"/>
        <w:left w:val="none" w:sz="0" w:space="0" w:color="auto"/>
        <w:bottom w:val="none" w:sz="0" w:space="0" w:color="auto"/>
        <w:right w:val="none" w:sz="0" w:space="0" w:color="auto"/>
      </w:divBdr>
    </w:div>
    <w:div w:id="1279607898">
      <w:bodyDiv w:val="1"/>
      <w:marLeft w:val="0"/>
      <w:marRight w:val="0"/>
      <w:marTop w:val="0"/>
      <w:marBottom w:val="0"/>
      <w:divBdr>
        <w:top w:val="none" w:sz="0" w:space="0" w:color="auto"/>
        <w:left w:val="none" w:sz="0" w:space="0" w:color="auto"/>
        <w:bottom w:val="none" w:sz="0" w:space="0" w:color="auto"/>
        <w:right w:val="none" w:sz="0" w:space="0" w:color="auto"/>
      </w:divBdr>
    </w:div>
    <w:div w:id="1305575006">
      <w:bodyDiv w:val="1"/>
      <w:marLeft w:val="0"/>
      <w:marRight w:val="0"/>
      <w:marTop w:val="0"/>
      <w:marBottom w:val="0"/>
      <w:divBdr>
        <w:top w:val="none" w:sz="0" w:space="0" w:color="auto"/>
        <w:left w:val="none" w:sz="0" w:space="0" w:color="auto"/>
        <w:bottom w:val="none" w:sz="0" w:space="0" w:color="auto"/>
        <w:right w:val="none" w:sz="0" w:space="0" w:color="auto"/>
      </w:divBdr>
    </w:div>
    <w:div w:id="1453094080">
      <w:bodyDiv w:val="1"/>
      <w:marLeft w:val="0"/>
      <w:marRight w:val="0"/>
      <w:marTop w:val="0"/>
      <w:marBottom w:val="0"/>
      <w:divBdr>
        <w:top w:val="none" w:sz="0" w:space="0" w:color="auto"/>
        <w:left w:val="none" w:sz="0" w:space="0" w:color="auto"/>
        <w:bottom w:val="none" w:sz="0" w:space="0" w:color="auto"/>
        <w:right w:val="none" w:sz="0" w:space="0" w:color="auto"/>
      </w:divBdr>
    </w:div>
    <w:div w:id="1762680468">
      <w:bodyDiv w:val="1"/>
      <w:marLeft w:val="0"/>
      <w:marRight w:val="0"/>
      <w:marTop w:val="0"/>
      <w:marBottom w:val="0"/>
      <w:divBdr>
        <w:top w:val="none" w:sz="0" w:space="0" w:color="auto"/>
        <w:left w:val="none" w:sz="0" w:space="0" w:color="auto"/>
        <w:bottom w:val="none" w:sz="0" w:space="0" w:color="auto"/>
        <w:right w:val="none" w:sz="0" w:space="0" w:color="auto"/>
      </w:divBdr>
    </w:div>
    <w:div w:id="1799761610">
      <w:bodyDiv w:val="1"/>
      <w:marLeft w:val="0"/>
      <w:marRight w:val="0"/>
      <w:marTop w:val="0"/>
      <w:marBottom w:val="0"/>
      <w:divBdr>
        <w:top w:val="none" w:sz="0" w:space="0" w:color="auto"/>
        <w:left w:val="none" w:sz="0" w:space="0" w:color="auto"/>
        <w:bottom w:val="none" w:sz="0" w:space="0" w:color="auto"/>
        <w:right w:val="none" w:sz="0" w:space="0" w:color="auto"/>
      </w:divBdr>
    </w:div>
    <w:div w:id="1832283688">
      <w:bodyDiv w:val="1"/>
      <w:marLeft w:val="0"/>
      <w:marRight w:val="0"/>
      <w:marTop w:val="0"/>
      <w:marBottom w:val="0"/>
      <w:divBdr>
        <w:top w:val="none" w:sz="0" w:space="0" w:color="auto"/>
        <w:left w:val="none" w:sz="0" w:space="0" w:color="auto"/>
        <w:bottom w:val="none" w:sz="0" w:space="0" w:color="auto"/>
        <w:right w:val="none" w:sz="0" w:space="0" w:color="auto"/>
      </w:divBdr>
    </w:div>
    <w:div w:id="20013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ncoprovincia.com.ar/home/expoag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4160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ANYI</dc:creator>
  <cp:keywords/>
  <dc:description/>
  <cp:lastModifiedBy>Eliana Esnaola</cp:lastModifiedBy>
  <cp:revision>4</cp:revision>
  <dcterms:created xsi:type="dcterms:W3CDTF">2026-03-04T14:14:00Z</dcterms:created>
  <dcterms:modified xsi:type="dcterms:W3CDTF">2026-03-04T14:17:00Z</dcterms:modified>
</cp:coreProperties>
</file>