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DDCA7" w14:textId="77777777" w:rsidR="00FF5013" w:rsidRDefault="00FF5013">
      <w:pPr>
        <w:rPr>
          <w:rFonts w:ascii="Aptos" w:eastAsia="Aptos" w:hAnsi="Aptos" w:cs="Aptos"/>
          <w:sz w:val="24"/>
          <w:szCs w:val="24"/>
        </w:rPr>
      </w:pPr>
    </w:p>
    <w:p w14:paraId="70E6A22B" w14:textId="7DAAC6E0" w:rsidR="00FF5013" w:rsidRDefault="006F55FB">
      <w:pPr>
        <w:spacing w:after="160"/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Reglas de juego claras para un agro más competitivo: La mirada de </w:t>
      </w:r>
      <w:r>
        <w:rPr>
          <w:rFonts w:ascii="Aptos" w:eastAsia="Aptos" w:hAnsi="Aptos" w:cs="Aptos"/>
          <w:b/>
          <w:bCs/>
          <w:sz w:val="24"/>
          <w:szCs w:val="24"/>
        </w:rPr>
        <w:t>funcionarios del sector</w:t>
      </w:r>
    </w:p>
    <w:p w14:paraId="5AE851F7" w14:textId="77777777" w:rsidR="00FF5013" w:rsidRDefault="006F55FB">
      <w:pPr>
        <w:spacing w:after="160"/>
        <w:jc w:val="center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 xml:space="preserve">En la primera jornada del </w:t>
      </w:r>
      <w:r>
        <w:rPr>
          <w:rFonts w:ascii="Aptos" w:eastAsia="Aptos" w:hAnsi="Aptos" w:cs="Aptos"/>
          <w:b/>
          <w:bCs/>
          <w:i/>
          <w:iCs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i/>
          <w:iCs/>
        </w:rPr>
        <w:t>Aapresid</w:t>
      </w:r>
      <w:proofErr w:type="spellEnd"/>
      <w:r>
        <w:rPr>
          <w:rFonts w:ascii="Aptos" w:eastAsia="Aptos" w:hAnsi="Aptos" w:cs="Aptos"/>
          <w:b/>
          <w:bCs/>
          <w:i/>
          <w:iCs/>
        </w:rPr>
        <w:t xml:space="preserve"> 2026, con la fuerza de Expoagro</w:t>
      </w:r>
      <w:r>
        <w:rPr>
          <w:rFonts w:ascii="Aptos" w:eastAsia="Aptos" w:hAnsi="Aptos" w:cs="Aptos"/>
          <w:i/>
          <w:iCs/>
        </w:rPr>
        <w:t>,</w:t>
      </w:r>
      <w:r>
        <w:rPr>
          <w:rFonts w:ascii="Aptos" w:eastAsia="Aptos" w:hAnsi="Aptos" w:cs="Aptos"/>
          <w:b/>
          <w:bCs/>
          <w:i/>
          <w:iCs/>
        </w:rPr>
        <w:t xml:space="preserve"> </w:t>
      </w:r>
      <w:r>
        <w:rPr>
          <w:rFonts w:ascii="Aptos" w:eastAsia="Aptos" w:hAnsi="Aptos" w:cs="Aptos"/>
          <w:i/>
          <w:iCs/>
        </w:rPr>
        <w:t>referentes del gobierno nacional analizaron los cambios normativos que se vienen promoviendo para impulsar el desarrollo del sector.</w:t>
      </w:r>
    </w:p>
    <w:p w14:paraId="3A30A773" w14:textId="77777777" w:rsidR="00FF5013" w:rsidRDefault="006F55FB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Luego de la a</w:t>
      </w:r>
      <w:r>
        <w:rPr>
          <w:rFonts w:ascii="Aptos" w:eastAsia="Aptos" w:hAnsi="Aptos" w:cs="Aptos"/>
        </w:rPr>
        <w:t xml:space="preserve">pertura de una nueva edición del </w:t>
      </w:r>
      <w:r>
        <w:rPr>
          <w:rFonts w:ascii="Aptos" w:eastAsia="Aptos" w:hAnsi="Aptos" w:cs="Aptos"/>
          <w:b/>
          <w:bCs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</w:rPr>
        <w:t>Aapresid</w:t>
      </w:r>
      <w:proofErr w:type="spellEnd"/>
      <w:r>
        <w:rPr>
          <w:rFonts w:ascii="Aptos" w:eastAsia="Aptos" w:hAnsi="Aptos" w:cs="Aptos"/>
          <w:b/>
          <w:bCs/>
        </w:rPr>
        <w:t xml:space="preserve"> 2026</w:t>
      </w:r>
      <w:r>
        <w:rPr>
          <w:rFonts w:ascii="Aptos" w:eastAsia="Aptos" w:hAnsi="Aptos" w:cs="Aptos"/>
        </w:rPr>
        <w:t xml:space="preserve">, que tendrá lugar </w:t>
      </w:r>
      <w:r>
        <w:rPr>
          <w:rFonts w:ascii="Aptos" w:eastAsia="Aptos" w:hAnsi="Aptos" w:cs="Aptos"/>
          <w:b/>
          <w:bCs/>
        </w:rPr>
        <w:t>del 4 al 6 de agosto en el Salón Metropolitano de Rosario,</w:t>
      </w:r>
      <w:r>
        <w:rPr>
          <w:rFonts w:ascii="Aptos" w:eastAsia="Aptos" w:hAnsi="Aptos" w:cs="Aptos"/>
        </w:rPr>
        <w:t xml:space="preserve"> el Auditorio </w:t>
      </w:r>
      <w:proofErr w:type="spellStart"/>
      <w:r>
        <w:rPr>
          <w:rFonts w:ascii="Aptos" w:eastAsia="Aptos" w:hAnsi="Aptos" w:cs="Aptos"/>
        </w:rPr>
        <w:t>Aapresid</w:t>
      </w:r>
      <w:proofErr w:type="spellEnd"/>
      <w:r>
        <w:rPr>
          <w:rFonts w:ascii="Aptos" w:eastAsia="Aptos" w:hAnsi="Aptos" w:cs="Aptos"/>
        </w:rPr>
        <w:t xml:space="preserve"> le dio paso a uno de los primeros paneles de la fecha.</w:t>
      </w:r>
    </w:p>
    <w:p w14:paraId="7794A93C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Bajo el título </w:t>
      </w:r>
      <w:r>
        <w:rPr>
          <w:rFonts w:ascii="Aptos" w:eastAsia="Aptos" w:hAnsi="Aptos" w:cs="Aptos"/>
          <w:b/>
          <w:bCs/>
          <w:i/>
          <w:iCs/>
        </w:rPr>
        <w:t xml:space="preserve">“¿Qué reglas de juego necesita </w:t>
      </w:r>
      <w:r>
        <w:rPr>
          <w:rFonts w:ascii="Aptos" w:eastAsia="Aptos" w:hAnsi="Aptos" w:cs="Aptos"/>
          <w:b/>
          <w:bCs/>
          <w:i/>
          <w:iCs/>
        </w:rPr>
        <w:t>el agro para ser más competitivo?”</w:t>
      </w:r>
      <w:r>
        <w:rPr>
          <w:rFonts w:ascii="Aptos" w:eastAsia="Aptos" w:hAnsi="Aptos" w:cs="Aptos"/>
        </w:rPr>
        <w:t xml:space="preserve">, la cita puso a dialogar a </w:t>
      </w:r>
      <w:r>
        <w:rPr>
          <w:rFonts w:ascii="Aptos" w:eastAsia="Aptos" w:hAnsi="Aptos" w:cs="Aptos"/>
          <w:b/>
          <w:bCs/>
        </w:rPr>
        <w:t>Sergio Iraeta</w:t>
      </w:r>
      <w:r>
        <w:rPr>
          <w:rFonts w:ascii="Aptos" w:eastAsia="Aptos" w:hAnsi="Aptos" w:cs="Aptos"/>
        </w:rPr>
        <w:t xml:space="preserve">, secretario de Agricultura, Ganadería y Pesca de la Nación, y a </w:t>
      </w:r>
      <w:r>
        <w:rPr>
          <w:rFonts w:ascii="Aptos" w:eastAsia="Aptos" w:hAnsi="Aptos" w:cs="Aptos"/>
          <w:b/>
          <w:bCs/>
        </w:rPr>
        <w:t>Maximiliano Fariña</w:t>
      </w:r>
      <w:r>
        <w:rPr>
          <w:rFonts w:ascii="Aptos" w:eastAsia="Aptos" w:hAnsi="Aptos" w:cs="Aptos"/>
        </w:rPr>
        <w:t>, secretario de Transformación del Estado y Función Pública, quienes abordaron los avances en mate</w:t>
      </w:r>
      <w:r>
        <w:rPr>
          <w:rFonts w:ascii="Aptos" w:eastAsia="Aptos" w:hAnsi="Aptos" w:cs="Aptos"/>
        </w:rPr>
        <w:t xml:space="preserve">ria de transformación estatal y su impacto sobre el desarrollo del sector. La charla fue moderada por el economista Gustavo “Lacha” </w:t>
      </w:r>
      <w:proofErr w:type="spellStart"/>
      <w:r>
        <w:rPr>
          <w:rFonts w:ascii="Aptos" w:eastAsia="Aptos" w:hAnsi="Aptos" w:cs="Aptos"/>
        </w:rPr>
        <w:t>Lazzari</w:t>
      </w:r>
      <w:proofErr w:type="spellEnd"/>
      <w:r>
        <w:rPr>
          <w:rFonts w:ascii="Aptos" w:eastAsia="Aptos" w:hAnsi="Aptos" w:cs="Aptos"/>
        </w:rPr>
        <w:t>.</w:t>
      </w:r>
    </w:p>
    <w:p w14:paraId="1D2D676C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“</w:t>
      </w:r>
      <w:r>
        <w:rPr>
          <w:rFonts w:ascii="Aptos" w:eastAsia="Aptos" w:hAnsi="Aptos" w:cs="Aptos"/>
          <w:i/>
          <w:iCs/>
        </w:rPr>
        <w:t>Yo fui víctima del sistema regulatorio y vi que eso se está desmalezando. La baja de retenciones, la perspectiva d</w:t>
      </w:r>
      <w:r>
        <w:rPr>
          <w:rFonts w:ascii="Aptos" w:eastAsia="Aptos" w:hAnsi="Aptos" w:cs="Aptos"/>
          <w:i/>
          <w:iCs/>
        </w:rPr>
        <w:t xml:space="preserve">e que a futuro sigan bajando, y </w:t>
      </w:r>
      <w:r>
        <w:rPr>
          <w:rFonts w:ascii="Aptos" w:eastAsia="Aptos" w:hAnsi="Aptos" w:cs="Aptos"/>
          <w:b/>
          <w:bCs/>
          <w:i/>
          <w:iCs/>
        </w:rPr>
        <w:t>el compromiso del presidente y el ministro de Economía te dan la energía para seguir adelante</w:t>
      </w:r>
      <w:r>
        <w:rPr>
          <w:rFonts w:ascii="Aptos" w:eastAsia="Aptos" w:hAnsi="Aptos" w:cs="Aptos"/>
          <w:i/>
          <w:iCs/>
        </w:rPr>
        <w:t xml:space="preserve"> con un trabajo que es complejo</w:t>
      </w:r>
      <w:r>
        <w:rPr>
          <w:rFonts w:ascii="Aptos" w:eastAsia="Aptos" w:hAnsi="Aptos" w:cs="Aptos"/>
        </w:rPr>
        <w:t>”, destacó Iraeta en el inicio del encuentro.</w:t>
      </w:r>
    </w:p>
    <w:p w14:paraId="07CE6F2B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La revisión de los cambios motorizados hasta el momento estuvo a cargo del funcionario de Federico Sturzenegger, quien aseguró que el gobierno tiene dos líneas de trabajo: una superficial y una lineal</w:t>
      </w:r>
      <w:r>
        <w:rPr>
          <w:rFonts w:ascii="Aptos" w:eastAsia="Aptos" w:hAnsi="Aptos" w:cs="Aptos"/>
        </w:rPr>
        <w:t>. Respecto a la primera, indicó que se viene “</w:t>
      </w:r>
      <w:r>
        <w:rPr>
          <w:rFonts w:ascii="Aptos" w:eastAsia="Aptos" w:hAnsi="Aptos" w:cs="Aptos"/>
          <w:i/>
          <w:iCs/>
        </w:rPr>
        <w:t>trabajando en un digesto</w:t>
      </w:r>
      <w:r>
        <w:rPr>
          <w:rFonts w:ascii="Aptos" w:eastAsia="Aptos" w:hAnsi="Aptos" w:cs="Aptos"/>
        </w:rPr>
        <w:t>” a partir del ordenamiento y revisión de normas.</w:t>
      </w:r>
    </w:p>
    <w:p w14:paraId="158B7A7F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“</w:t>
      </w:r>
      <w:r>
        <w:rPr>
          <w:rFonts w:ascii="Aptos" w:eastAsia="Aptos" w:hAnsi="Aptos" w:cs="Aptos"/>
          <w:i/>
          <w:iCs/>
        </w:rPr>
        <w:t xml:space="preserve">Identificamos las más relevantes para el día a día del productor y las estamos dividiendo por temáticas y revisando. </w:t>
      </w:r>
      <w:r>
        <w:rPr>
          <w:rFonts w:ascii="Aptos" w:eastAsia="Aptos" w:hAnsi="Aptos" w:cs="Aptos"/>
          <w:b/>
          <w:bCs/>
          <w:i/>
          <w:iCs/>
        </w:rPr>
        <w:t>Estamos eliminando lo que no sirve y poniendo el foco en el rol del Estado</w:t>
      </w:r>
      <w:r>
        <w:rPr>
          <w:rFonts w:ascii="Aptos" w:eastAsia="Aptos" w:hAnsi="Aptos" w:cs="Aptos"/>
          <w:i/>
          <w:iCs/>
        </w:rPr>
        <w:t xml:space="preserve">. El mes pasado derogamos 50 normas en </w:t>
      </w:r>
      <w:proofErr w:type="spellStart"/>
      <w:r>
        <w:rPr>
          <w:rFonts w:ascii="Aptos" w:eastAsia="Aptos" w:hAnsi="Aptos" w:cs="Aptos"/>
          <w:i/>
          <w:iCs/>
        </w:rPr>
        <w:t>Senasa</w:t>
      </w:r>
      <w:proofErr w:type="spellEnd"/>
      <w:r>
        <w:rPr>
          <w:rFonts w:ascii="Aptos" w:eastAsia="Aptos" w:hAnsi="Aptos" w:cs="Aptos"/>
          <w:i/>
          <w:iCs/>
        </w:rPr>
        <w:t>, algunas están escr</w:t>
      </w:r>
      <w:r>
        <w:rPr>
          <w:rFonts w:ascii="Aptos" w:eastAsia="Aptos" w:hAnsi="Aptos" w:cs="Aptos"/>
          <w:i/>
          <w:iCs/>
        </w:rPr>
        <w:t>itas como si el productor fuera un delincuente</w:t>
      </w:r>
      <w:r>
        <w:rPr>
          <w:rFonts w:ascii="Aptos" w:eastAsia="Aptos" w:hAnsi="Aptos" w:cs="Aptos"/>
        </w:rPr>
        <w:t>”, explicó Fariña. En cuanto al segundo nivel, el funcionario indicó que “</w:t>
      </w:r>
      <w:r>
        <w:rPr>
          <w:rFonts w:ascii="Aptos" w:eastAsia="Aptos" w:hAnsi="Aptos" w:cs="Aptos"/>
          <w:i/>
          <w:iCs/>
        </w:rPr>
        <w:t>se están revisando cuestiones como costos logísticos y carga impositiva</w:t>
      </w:r>
      <w:r>
        <w:rPr>
          <w:rFonts w:ascii="Aptos" w:eastAsia="Aptos" w:hAnsi="Aptos" w:cs="Aptos"/>
        </w:rPr>
        <w:t>”.</w:t>
      </w:r>
    </w:p>
    <w:p w14:paraId="18748A02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Esto, según el titular de la cartera de Agricultura, conlleva a un “</w:t>
      </w:r>
      <w:r>
        <w:rPr>
          <w:rFonts w:ascii="Aptos" w:eastAsia="Aptos" w:hAnsi="Aptos" w:cs="Aptos"/>
          <w:b/>
          <w:bCs/>
          <w:i/>
          <w:iCs/>
        </w:rPr>
        <w:t>cambio de visión</w:t>
      </w:r>
      <w:r>
        <w:rPr>
          <w:rFonts w:ascii="Aptos" w:eastAsia="Aptos" w:hAnsi="Aptos" w:cs="Aptos"/>
        </w:rPr>
        <w:t>”. “</w:t>
      </w:r>
      <w:r>
        <w:rPr>
          <w:rFonts w:ascii="Aptos" w:eastAsia="Aptos" w:hAnsi="Aptos" w:cs="Aptos"/>
          <w:i/>
          <w:iCs/>
        </w:rPr>
        <w:t>Hoy el Estado no va tener gente redactando resoluciones sino chequeando que ellas tengan sentido</w:t>
      </w:r>
      <w:r>
        <w:rPr>
          <w:rFonts w:ascii="Aptos" w:eastAsia="Aptos" w:hAnsi="Aptos" w:cs="Aptos"/>
        </w:rPr>
        <w:t>”, dijo, reforzando lo e</w:t>
      </w:r>
      <w:r>
        <w:rPr>
          <w:rFonts w:ascii="Aptos" w:eastAsia="Aptos" w:hAnsi="Aptos" w:cs="Aptos"/>
        </w:rPr>
        <w:t>xpuesto por Fariña.</w:t>
      </w:r>
    </w:p>
    <w:p w14:paraId="49DF2294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Respecto al impacto de los cambios impulsados, indicó que los productores reconocen que “</w:t>
      </w:r>
      <w:r>
        <w:rPr>
          <w:rFonts w:ascii="Aptos" w:eastAsia="Aptos" w:hAnsi="Aptos" w:cs="Aptos"/>
          <w:b/>
          <w:bCs/>
          <w:i/>
          <w:iCs/>
        </w:rPr>
        <w:t>esta gestión no va a prohibir</w:t>
      </w:r>
      <w:r>
        <w:rPr>
          <w:rFonts w:ascii="Aptos" w:eastAsia="Aptos" w:hAnsi="Aptos" w:cs="Aptos"/>
          <w:i/>
          <w:iCs/>
        </w:rPr>
        <w:t xml:space="preserve"> exportaciones de carne, no va a hacer un fideicomiso para estabilizar el precio del trigo y no va a poner precios máx</w:t>
      </w:r>
      <w:r>
        <w:rPr>
          <w:rFonts w:ascii="Aptos" w:eastAsia="Aptos" w:hAnsi="Aptos" w:cs="Aptos"/>
          <w:i/>
          <w:iCs/>
        </w:rPr>
        <w:t>imos. Todo eso despeja el camino</w:t>
      </w:r>
      <w:r>
        <w:rPr>
          <w:rFonts w:ascii="Aptos" w:eastAsia="Aptos" w:hAnsi="Aptos" w:cs="Aptos"/>
        </w:rPr>
        <w:t>”.</w:t>
      </w:r>
    </w:p>
    <w:p w14:paraId="103E55EB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 continuación, Iraeta aseguró que “</w:t>
      </w:r>
      <w:r>
        <w:rPr>
          <w:rFonts w:ascii="Aptos" w:eastAsia="Aptos" w:hAnsi="Aptos" w:cs="Aptos"/>
          <w:i/>
          <w:iCs/>
        </w:rPr>
        <w:t xml:space="preserve">se trata de hacer las cosas </w:t>
      </w:r>
      <w:r>
        <w:rPr>
          <w:rFonts w:ascii="Aptos" w:eastAsia="Aptos" w:hAnsi="Aptos" w:cs="Aptos"/>
          <w:b/>
          <w:bCs/>
          <w:i/>
          <w:iCs/>
        </w:rPr>
        <w:t>lo menos dañinas posible para el sector</w:t>
      </w:r>
      <w:r>
        <w:rPr>
          <w:rFonts w:ascii="Aptos" w:eastAsia="Aptos" w:hAnsi="Aptos" w:cs="Aptos"/>
          <w:i/>
          <w:iCs/>
        </w:rPr>
        <w:t>”,</w:t>
      </w:r>
      <w:r>
        <w:rPr>
          <w:rFonts w:ascii="Aptos" w:eastAsia="Aptos" w:hAnsi="Aptos" w:cs="Aptos"/>
        </w:rPr>
        <w:t xml:space="preserve"> y que la clave para lograr mejor asimilación está en “</w:t>
      </w:r>
      <w:r>
        <w:rPr>
          <w:rFonts w:ascii="Aptos" w:eastAsia="Aptos" w:hAnsi="Aptos" w:cs="Aptos"/>
          <w:i/>
          <w:iCs/>
        </w:rPr>
        <w:t xml:space="preserve">la </w:t>
      </w:r>
      <w:r>
        <w:rPr>
          <w:rFonts w:ascii="Aptos" w:eastAsia="Aptos" w:hAnsi="Aptos" w:cs="Aptos"/>
          <w:b/>
          <w:bCs/>
          <w:i/>
          <w:iCs/>
        </w:rPr>
        <w:t>dinámica del discurso</w:t>
      </w:r>
      <w:r>
        <w:rPr>
          <w:rFonts w:ascii="Aptos" w:eastAsia="Aptos" w:hAnsi="Aptos" w:cs="Aptos"/>
          <w:i/>
          <w:iCs/>
        </w:rPr>
        <w:t xml:space="preserve">: cómo lo decís, cómo lo transmitís, </w:t>
      </w:r>
      <w:r>
        <w:rPr>
          <w:rFonts w:ascii="Aptos" w:eastAsia="Aptos" w:hAnsi="Aptos" w:cs="Aptos"/>
          <w:i/>
          <w:iCs/>
        </w:rPr>
        <w:t xml:space="preserve">cómo lo </w:t>
      </w:r>
      <w:proofErr w:type="spellStart"/>
      <w:r>
        <w:rPr>
          <w:rFonts w:ascii="Aptos" w:eastAsia="Aptos" w:hAnsi="Aptos" w:cs="Aptos"/>
          <w:i/>
          <w:iCs/>
        </w:rPr>
        <w:t>explicás</w:t>
      </w:r>
      <w:proofErr w:type="spellEnd"/>
      <w:r>
        <w:rPr>
          <w:rFonts w:ascii="Aptos" w:eastAsia="Aptos" w:hAnsi="Aptos" w:cs="Aptos"/>
        </w:rPr>
        <w:t xml:space="preserve">”. </w:t>
      </w:r>
      <w:proofErr w:type="spellStart"/>
      <w:r>
        <w:rPr>
          <w:rFonts w:ascii="Aptos" w:eastAsia="Aptos" w:hAnsi="Aptos" w:cs="Aptos"/>
        </w:rPr>
        <w:t>Aún</w:t>
      </w:r>
      <w:proofErr w:type="spellEnd"/>
      <w:r>
        <w:rPr>
          <w:rFonts w:ascii="Aptos" w:eastAsia="Aptos" w:hAnsi="Aptos" w:cs="Aptos"/>
        </w:rPr>
        <w:t xml:space="preserve"> así, reconoció que hay resistencias, sobre todo en aquellas situaciones donde había</w:t>
      </w:r>
      <w:r>
        <w:rPr>
          <w:rFonts w:ascii="Aptos" w:eastAsia="Aptos" w:hAnsi="Aptos" w:cs="Aptos"/>
          <w:i/>
          <w:iCs/>
        </w:rPr>
        <w:t xml:space="preserve"> “muchos beneficios económicos para ciertos sectores</w:t>
      </w:r>
      <w:r>
        <w:rPr>
          <w:rFonts w:ascii="Aptos" w:eastAsia="Aptos" w:hAnsi="Aptos" w:cs="Aptos"/>
        </w:rPr>
        <w:t>”.</w:t>
      </w:r>
    </w:p>
    <w:p w14:paraId="4272DD28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Luego de que ambos funcionarios extrapolaran esta discusión a casos puntuales de la coyuntura, </w:t>
      </w:r>
      <w:r>
        <w:rPr>
          <w:rFonts w:ascii="Aptos" w:eastAsia="Aptos" w:hAnsi="Aptos" w:cs="Aptos"/>
        </w:rPr>
        <w:t>como la desregulación del practicaje y el debate por los aportes al Instituto de Promoción de la Carne Vacuna Argentina (IPCVA), el encuentro concluyó con un análisis sobre la competitividad del país.</w:t>
      </w:r>
    </w:p>
    <w:p w14:paraId="4B9B17A1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i/>
          <w:iCs/>
        </w:rPr>
        <w:lastRenderedPageBreak/>
        <w:t>“Cuando cerramos los acuerdos con la Unión Europea, los</w:t>
      </w:r>
      <w:r>
        <w:rPr>
          <w:rFonts w:ascii="Aptos" w:eastAsia="Aptos" w:hAnsi="Aptos" w:cs="Aptos"/>
          <w:i/>
          <w:iCs/>
        </w:rPr>
        <w:t xml:space="preserve"> que se quejaban eran los productores europeos. Las espantosas políticas agropecuarias que se aplicaron durante 50 años </w:t>
      </w:r>
      <w:r>
        <w:rPr>
          <w:rFonts w:ascii="Aptos" w:eastAsia="Aptos" w:hAnsi="Aptos" w:cs="Aptos"/>
          <w:b/>
          <w:bCs/>
          <w:i/>
          <w:iCs/>
        </w:rPr>
        <w:t>nos hicieron ser híper recontra competitivos</w:t>
      </w:r>
      <w:r>
        <w:rPr>
          <w:rFonts w:ascii="Aptos" w:eastAsia="Aptos" w:hAnsi="Aptos" w:cs="Aptos"/>
        </w:rPr>
        <w:t>”, reflexionó Iraeta, marcando que eso aumentará de cara a la baja gradual de retenciones pr</w:t>
      </w:r>
      <w:r>
        <w:rPr>
          <w:rFonts w:ascii="Aptos" w:eastAsia="Aptos" w:hAnsi="Aptos" w:cs="Aptos"/>
        </w:rPr>
        <w:t>ometida.</w:t>
      </w:r>
    </w:p>
    <w:p w14:paraId="17E65C00" w14:textId="77777777" w:rsidR="00FF5013" w:rsidRDefault="006F55F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Y expresó: “</w:t>
      </w:r>
      <w:r>
        <w:rPr>
          <w:rFonts w:ascii="Aptos" w:eastAsia="Aptos" w:hAnsi="Aptos" w:cs="Aptos"/>
          <w:i/>
          <w:iCs/>
        </w:rPr>
        <w:t xml:space="preserve">La gente sabe que hay cosas que este gobierno no va a hacer, y entonces </w:t>
      </w:r>
      <w:proofErr w:type="spellStart"/>
      <w:r>
        <w:rPr>
          <w:rFonts w:ascii="Aptos" w:eastAsia="Aptos" w:hAnsi="Aptos" w:cs="Aptos"/>
          <w:i/>
          <w:iCs/>
        </w:rPr>
        <w:t>tenés</w:t>
      </w:r>
      <w:proofErr w:type="spellEnd"/>
      <w:r>
        <w:rPr>
          <w:rFonts w:ascii="Aptos" w:eastAsia="Aptos" w:hAnsi="Aptos" w:cs="Aptos"/>
          <w:i/>
          <w:iCs/>
        </w:rPr>
        <w:t xml:space="preserve"> otra actitud para sembrar, </w:t>
      </w:r>
      <w:proofErr w:type="spellStart"/>
      <w:r>
        <w:rPr>
          <w:rFonts w:ascii="Aptos" w:eastAsia="Aptos" w:hAnsi="Aptos" w:cs="Aptos"/>
          <w:b/>
          <w:bCs/>
          <w:i/>
          <w:iCs/>
        </w:rPr>
        <w:t>tenés</w:t>
      </w:r>
      <w:proofErr w:type="spellEnd"/>
      <w:r>
        <w:rPr>
          <w:rFonts w:ascii="Aptos" w:eastAsia="Aptos" w:hAnsi="Aptos" w:cs="Aptos"/>
          <w:b/>
          <w:bCs/>
          <w:i/>
          <w:iCs/>
        </w:rPr>
        <w:t xml:space="preserve"> otro ímpetu, </w:t>
      </w:r>
      <w:proofErr w:type="spellStart"/>
      <w:r>
        <w:rPr>
          <w:rFonts w:ascii="Aptos" w:eastAsia="Aptos" w:hAnsi="Aptos" w:cs="Aptos"/>
          <w:b/>
          <w:bCs/>
          <w:i/>
          <w:iCs/>
        </w:rPr>
        <w:t>tenés</w:t>
      </w:r>
      <w:proofErr w:type="spellEnd"/>
      <w:r>
        <w:rPr>
          <w:rFonts w:ascii="Aptos" w:eastAsia="Aptos" w:hAnsi="Aptos" w:cs="Aptos"/>
          <w:b/>
          <w:bCs/>
          <w:i/>
          <w:iCs/>
        </w:rPr>
        <w:t xml:space="preserve"> tranquilidad, </w:t>
      </w:r>
      <w:proofErr w:type="spellStart"/>
      <w:r>
        <w:rPr>
          <w:rFonts w:ascii="Aptos" w:eastAsia="Aptos" w:hAnsi="Aptos" w:cs="Aptos"/>
          <w:b/>
          <w:bCs/>
          <w:i/>
          <w:iCs/>
        </w:rPr>
        <w:t>tenés</w:t>
      </w:r>
      <w:proofErr w:type="spellEnd"/>
      <w:r>
        <w:rPr>
          <w:rFonts w:ascii="Aptos" w:eastAsia="Aptos" w:hAnsi="Aptos" w:cs="Aptos"/>
          <w:b/>
          <w:bCs/>
          <w:i/>
          <w:iCs/>
        </w:rPr>
        <w:t xml:space="preserve"> otra seguridad</w:t>
      </w:r>
      <w:r>
        <w:rPr>
          <w:rFonts w:ascii="Aptos" w:eastAsia="Aptos" w:hAnsi="Aptos" w:cs="Aptos"/>
        </w:rPr>
        <w:t>”.</w:t>
      </w:r>
    </w:p>
    <w:p w14:paraId="7B641DAD" w14:textId="77777777" w:rsidR="00FF5013" w:rsidRDefault="00FF5013">
      <w:pPr>
        <w:spacing w:before="240" w:after="240"/>
        <w:jc w:val="both"/>
        <w:rPr>
          <w:rFonts w:ascii="Aptos" w:eastAsia="Aptos" w:hAnsi="Aptos" w:cs="Aptos"/>
        </w:rPr>
      </w:pPr>
    </w:p>
    <w:sectPr w:rsidR="00FF501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B60E" w14:textId="77777777" w:rsidR="006F55FB" w:rsidRDefault="006F55FB">
      <w:pPr>
        <w:spacing w:line="240" w:lineRule="auto"/>
      </w:pPr>
      <w:r>
        <w:separator/>
      </w:r>
    </w:p>
  </w:endnote>
  <w:endnote w:type="continuationSeparator" w:id="0">
    <w:p w14:paraId="5DBC5470" w14:textId="77777777" w:rsidR="006F55FB" w:rsidRDefault="006F5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CC982B-3E58-4419-B23A-2C4CB7F217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C0ED37B-4BC9-4BA5-8CC7-4AF36FF949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C753" w14:textId="77777777" w:rsidR="00FF5013" w:rsidRDefault="00FF5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2481" w14:textId="77777777" w:rsidR="006F55FB" w:rsidRDefault="006F55FB">
      <w:pPr>
        <w:spacing w:line="240" w:lineRule="auto"/>
      </w:pPr>
      <w:r>
        <w:separator/>
      </w:r>
    </w:p>
  </w:footnote>
  <w:footnote w:type="continuationSeparator" w:id="0">
    <w:p w14:paraId="3A689138" w14:textId="77777777" w:rsidR="006F55FB" w:rsidRDefault="006F5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51AF" w14:textId="77777777" w:rsidR="00FF5013" w:rsidRDefault="006F55FB">
    <w:r>
      <w:rPr>
        <w:noProof/>
      </w:rPr>
      <w:drawing>
        <wp:anchor distT="0" distB="0" distL="0" distR="0" simplePos="0" relativeHeight="251658240" behindDoc="1" locked="0" layoutInCell="1" hidden="0" allowOverlap="1" wp14:anchorId="3E861C68" wp14:editId="39FCA164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013"/>
    <w:rsid w:val="006F55FB"/>
    <w:rsid w:val="009D6864"/>
    <w:rsid w:val="00E15155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DF94C"/>
  <w15:docId w15:val="{0D6AC49C-4FDC-4CAF-9547-7DD1A1BA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67oB+NZLM1qA0fJTkjQ71eGCFQ==">CgMxLjA4AHIhMU9lTGRfcjVSamRsbGE5dGd6dzg3TEYxc2tIOV9rblQw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3</cp:revision>
  <dcterms:created xsi:type="dcterms:W3CDTF">2026-08-04T22:25:00Z</dcterms:created>
  <dcterms:modified xsi:type="dcterms:W3CDTF">2026-08-04T22:26:00Z</dcterms:modified>
</cp:coreProperties>
</file>