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6DE5F" w14:textId="2EFCFE88" w:rsidR="003F5766" w:rsidRPr="00817E67" w:rsidRDefault="003F5766" w:rsidP="00F30F74">
      <w:pPr>
        <w:spacing w:line="360" w:lineRule="auto"/>
        <w:jc w:val="both"/>
        <w:rPr>
          <w:rFonts w:ascii="Calibri" w:hAnsi="Calibri" w:cs="Calibri"/>
          <w:b/>
          <w:bCs/>
          <w:sz w:val="28"/>
          <w:szCs w:val="28"/>
        </w:rPr>
      </w:pPr>
      <w:r w:rsidRPr="00817E67">
        <w:rPr>
          <w:rFonts w:ascii="Calibri" w:hAnsi="Calibri" w:cs="Calibri"/>
          <w:b/>
          <w:bCs/>
          <w:sz w:val="28"/>
          <w:szCs w:val="28"/>
        </w:rPr>
        <w:t xml:space="preserve">Se estrenó Rematar, la nueva herramienta </w:t>
      </w:r>
      <w:r w:rsidR="00F30F74">
        <w:rPr>
          <w:rFonts w:ascii="Calibri" w:hAnsi="Calibri" w:cs="Calibri"/>
          <w:b/>
          <w:bCs/>
          <w:sz w:val="28"/>
          <w:szCs w:val="28"/>
        </w:rPr>
        <w:t xml:space="preserve"> </w:t>
      </w:r>
      <w:r w:rsidR="00590592">
        <w:rPr>
          <w:rFonts w:ascii="Calibri" w:hAnsi="Calibri" w:cs="Calibri"/>
          <w:b/>
          <w:bCs/>
          <w:sz w:val="28"/>
          <w:szCs w:val="28"/>
        </w:rPr>
        <w:t>para comercializar</w:t>
      </w:r>
      <w:r w:rsidRPr="00817E67">
        <w:rPr>
          <w:rFonts w:ascii="Calibri" w:hAnsi="Calibri" w:cs="Calibri"/>
          <w:b/>
          <w:bCs/>
          <w:sz w:val="28"/>
          <w:szCs w:val="28"/>
        </w:rPr>
        <w:t xml:space="preserve"> hacienda</w:t>
      </w:r>
    </w:p>
    <w:p w14:paraId="359D9F6E" w14:textId="4EC858BA" w:rsidR="003F5766" w:rsidRPr="003F5766" w:rsidRDefault="003F5766" w:rsidP="003F5766">
      <w:pPr>
        <w:spacing w:line="360" w:lineRule="auto"/>
        <w:jc w:val="center"/>
        <w:rPr>
          <w:rFonts w:ascii="Calibri" w:hAnsi="Calibri" w:cs="Calibri"/>
          <w:i/>
          <w:iCs/>
          <w:sz w:val="24"/>
          <w:szCs w:val="24"/>
        </w:rPr>
      </w:pPr>
      <w:r w:rsidRPr="003F5766">
        <w:rPr>
          <w:rFonts w:ascii="Calibri" w:hAnsi="Calibri" w:cs="Calibri"/>
          <w:i/>
          <w:iCs/>
          <w:sz w:val="24"/>
          <w:szCs w:val="24"/>
        </w:rPr>
        <w:t>La plataforma de comercialización online</w:t>
      </w:r>
      <w:r w:rsidR="00590592">
        <w:rPr>
          <w:rFonts w:ascii="Calibri" w:hAnsi="Calibri" w:cs="Calibri"/>
          <w:i/>
          <w:iCs/>
          <w:sz w:val="24"/>
          <w:szCs w:val="24"/>
        </w:rPr>
        <w:t xml:space="preserve"> desarrollada por Expoagro comenzó</w:t>
      </w:r>
      <w:r w:rsidRPr="003F5766">
        <w:rPr>
          <w:rFonts w:ascii="Calibri" w:hAnsi="Calibri" w:cs="Calibri"/>
          <w:i/>
          <w:iCs/>
          <w:sz w:val="24"/>
          <w:szCs w:val="24"/>
        </w:rPr>
        <w:t xml:space="preserve"> con un remate de Rosgan que contó con más de 11.400 cabezas, y excelentes herramientas financieras.</w:t>
      </w:r>
    </w:p>
    <w:p w14:paraId="7AFA0C49" w14:textId="363F3D2B" w:rsidR="003F5766" w:rsidRPr="003F5766" w:rsidRDefault="003F5766" w:rsidP="003F5766">
      <w:pPr>
        <w:spacing w:line="360" w:lineRule="auto"/>
        <w:jc w:val="both"/>
        <w:rPr>
          <w:rFonts w:ascii="Calibri" w:hAnsi="Calibri" w:cs="Calibri"/>
          <w:sz w:val="24"/>
          <w:szCs w:val="24"/>
        </w:rPr>
      </w:pPr>
      <w:r w:rsidRPr="003F5766">
        <w:rPr>
          <w:rFonts w:ascii="Calibri" w:hAnsi="Calibri" w:cs="Calibri"/>
          <w:sz w:val="24"/>
          <w:szCs w:val="24"/>
        </w:rPr>
        <w:t xml:space="preserve">Este miércoles 7 de julio, se estrenó </w:t>
      </w:r>
      <w:hyperlink r:id="rId6" w:history="1">
        <w:r w:rsidRPr="00F30F74">
          <w:rPr>
            <w:rStyle w:val="Hipervnculo"/>
            <w:rFonts w:ascii="Calibri" w:hAnsi="Calibri" w:cs="Calibri"/>
            <w:sz w:val="24"/>
            <w:szCs w:val="24"/>
          </w:rPr>
          <w:t>Rematar</w:t>
        </w:r>
      </w:hyperlink>
      <w:r w:rsidRPr="003F5766">
        <w:rPr>
          <w:rFonts w:ascii="Calibri" w:hAnsi="Calibri" w:cs="Calibri"/>
          <w:sz w:val="24"/>
          <w:szCs w:val="24"/>
        </w:rPr>
        <w:t xml:space="preserve">: la nueva herramienta de comercialización de hacienda online creada por </w:t>
      </w:r>
      <w:hyperlink r:id="rId7" w:history="1">
        <w:r w:rsidRPr="00F30F74">
          <w:rPr>
            <w:rStyle w:val="Hipervnculo"/>
            <w:rFonts w:ascii="Calibri" w:hAnsi="Calibri" w:cs="Calibri"/>
            <w:sz w:val="24"/>
            <w:szCs w:val="24"/>
          </w:rPr>
          <w:t>Expoagro</w:t>
        </w:r>
      </w:hyperlink>
      <w:r w:rsidRPr="003F5766">
        <w:rPr>
          <w:rFonts w:ascii="Calibri" w:hAnsi="Calibri" w:cs="Calibri"/>
          <w:sz w:val="24"/>
          <w:szCs w:val="24"/>
        </w:rPr>
        <w:t xml:space="preserve"> dio inicio a un nuevo ciclo en el área ganadera con un remate de Rosgan que tuvo </w:t>
      </w:r>
      <w:r w:rsidRPr="00F30F74">
        <w:rPr>
          <w:rFonts w:ascii="Calibri" w:hAnsi="Calibri" w:cs="Calibri"/>
          <w:b/>
          <w:bCs/>
          <w:sz w:val="24"/>
          <w:szCs w:val="24"/>
        </w:rPr>
        <w:t>más de 11.400 cabezas</w:t>
      </w:r>
      <w:r w:rsidRPr="003F5766">
        <w:rPr>
          <w:rFonts w:ascii="Calibri" w:hAnsi="Calibri" w:cs="Calibri"/>
          <w:sz w:val="24"/>
          <w:szCs w:val="24"/>
        </w:rPr>
        <w:t xml:space="preserve"> y convenios con distintas entidades bancarias, </w:t>
      </w:r>
      <w:r w:rsidRPr="003F5766">
        <w:rPr>
          <w:rFonts w:ascii="Calibri" w:hAnsi="Calibri" w:cs="Calibri"/>
          <w:sz w:val="24"/>
          <w:szCs w:val="24"/>
          <w:shd w:val="clear" w:color="auto" w:fill="FFFFFF"/>
        </w:rPr>
        <w:t xml:space="preserve">lo cual </w:t>
      </w:r>
      <w:proofErr w:type="gramStart"/>
      <w:r w:rsidRPr="003F5766">
        <w:rPr>
          <w:rFonts w:ascii="Calibri" w:hAnsi="Calibri" w:cs="Calibri"/>
          <w:sz w:val="24"/>
          <w:szCs w:val="24"/>
          <w:shd w:val="clear" w:color="auto" w:fill="FFFFFF"/>
        </w:rPr>
        <w:t>le</w:t>
      </w:r>
      <w:proofErr w:type="gramEnd"/>
      <w:r w:rsidRPr="003F5766">
        <w:rPr>
          <w:rFonts w:ascii="Calibri" w:hAnsi="Calibri" w:cs="Calibri"/>
          <w:sz w:val="24"/>
          <w:szCs w:val="24"/>
          <w:shd w:val="clear" w:color="auto" w:fill="FFFFFF"/>
        </w:rPr>
        <w:t xml:space="preserve"> permitió a las casas consignatarias acceder a promociones especiales para este lanzamiento.</w:t>
      </w:r>
    </w:p>
    <w:p w14:paraId="65B637BD" w14:textId="314D9036" w:rsidR="003F5766" w:rsidRPr="003F5766" w:rsidRDefault="003F5766" w:rsidP="003F5766">
      <w:pPr>
        <w:spacing w:line="360" w:lineRule="auto"/>
        <w:jc w:val="both"/>
        <w:rPr>
          <w:rFonts w:ascii="Calibri" w:hAnsi="Calibri" w:cs="Calibri"/>
          <w:sz w:val="24"/>
          <w:szCs w:val="24"/>
        </w:rPr>
      </w:pPr>
      <w:r w:rsidRPr="003F5766">
        <w:rPr>
          <w:rFonts w:ascii="Calibri" w:hAnsi="Calibri" w:cs="Calibri"/>
          <w:sz w:val="24"/>
          <w:szCs w:val="24"/>
        </w:rPr>
        <w:t xml:space="preserve">La primera subasta realizada en </w:t>
      </w:r>
      <w:hyperlink r:id="rId8" w:history="1">
        <w:r w:rsidRPr="00F30F74">
          <w:rPr>
            <w:rStyle w:val="Hipervnculo"/>
            <w:rFonts w:ascii="Calibri" w:hAnsi="Calibri" w:cs="Calibri"/>
            <w:sz w:val="24"/>
            <w:szCs w:val="24"/>
          </w:rPr>
          <w:t>Rematar</w:t>
        </w:r>
      </w:hyperlink>
      <w:r w:rsidRPr="003F5766">
        <w:rPr>
          <w:rFonts w:ascii="Calibri" w:hAnsi="Calibri" w:cs="Calibri"/>
          <w:sz w:val="24"/>
          <w:szCs w:val="24"/>
        </w:rPr>
        <w:t xml:space="preserve">, </w:t>
      </w:r>
      <w:r w:rsidR="00D81623">
        <w:rPr>
          <w:rFonts w:ascii="Calibri" w:hAnsi="Calibri" w:cs="Calibri"/>
          <w:sz w:val="24"/>
          <w:szCs w:val="24"/>
        </w:rPr>
        <w:t xml:space="preserve">dejó </w:t>
      </w:r>
      <w:r w:rsidR="00D81623" w:rsidRPr="00F30F74">
        <w:rPr>
          <w:rFonts w:ascii="Calibri" w:hAnsi="Calibri" w:cs="Calibri"/>
          <w:b/>
          <w:bCs/>
          <w:sz w:val="24"/>
          <w:szCs w:val="24"/>
        </w:rPr>
        <w:t xml:space="preserve">valores </w:t>
      </w:r>
      <w:r w:rsidRPr="00F30F74">
        <w:rPr>
          <w:rFonts w:ascii="Calibri" w:hAnsi="Calibri" w:cs="Calibri"/>
          <w:b/>
          <w:bCs/>
          <w:sz w:val="24"/>
          <w:szCs w:val="24"/>
        </w:rPr>
        <w:t>importantes</w:t>
      </w:r>
      <w:r w:rsidRPr="003F5766">
        <w:rPr>
          <w:rFonts w:ascii="Calibri" w:hAnsi="Calibri" w:cs="Calibri"/>
          <w:sz w:val="24"/>
          <w:szCs w:val="24"/>
        </w:rPr>
        <w:t xml:space="preserve"> en las categorías tradicionales, tales como los terneros que se vendieron a $226,44; novillos de 1 a 2 años se negociaron a $194,46; terneros y terneras a $218,26; terneras a $209,46; vaquillonas de 1 a 2 años se comercializaron a $198,37; vaca de invernada a $103,08; vacas con garantía de preñez a $56.670,29; vaquillonas con garantía de preñez a $80.363,64 y por último la vaca para faena a $130,76. </w:t>
      </w:r>
    </w:p>
    <w:p w14:paraId="2325EEFD" w14:textId="77777777" w:rsidR="00F30F74" w:rsidRDefault="00D81623" w:rsidP="00D81623">
      <w:pPr>
        <w:spacing w:line="360" w:lineRule="auto"/>
        <w:rPr>
          <w:rFonts w:ascii="Calibri" w:hAnsi="Calibri" w:cs="Calibri"/>
          <w:sz w:val="24"/>
          <w:szCs w:val="24"/>
        </w:rPr>
      </w:pPr>
      <w:r>
        <w:rPr>
          <w:rFonts w:ascii="Calibri" w:hAnsi="Calibri" w:cs="Calibri"/>
          <w:sz w:val="24"/>
          <w:szCs w:val="24"/>
        </w:rPr>
        <w:t xml:space="preserve">El remate se desarrolló desde </w:t>
      </w:r>
      <w:r w:rsidR="00F30F74">
        <w:rPr>
          <w:rFonts w:ascii="Calibri" w:hAnsi="Calibri" w:cs="Calibri"/>
          <w:sz w:val="24"/>
          <w:szCs w:val="24"/>
        </w:rPr>
        <w:t>ocho</w:t>
      </w:r>
      <w:r>
        <w:rPr>
          <w:rFonts w:ascii="Calibri" w:hAnsi="Calibri" w:cs="Calibri"/>
          <w:sz w:val="24"/>
          <w:szCs w:val="24"/>
        </w:rPr>
        <w:t xml:space="preserve"> ciudades de distintas provincias de Argentina y tuvo una gran participación por parte de consignatarios y nuevos compradores. </w:t>
      </w:r>
    </w:p>
    <w:p w14:paraId="2E4CEBFB" w14:textId="421088EC" w:rsidR="00F30F74" w:rsidRDefault="00F30F74" w:rsidP="00F30F74">
      <w:pPr>
        <w:spacing w:line="360" w:lineRule="auto"/>
        <w:jc w:val="both"/>
        <w:rPr>
          <w:rFonts w:ascii="Calibri" w:hAnsi="Calibri" w:cs="Calibri"/>
          <w:sz w:val="24"/>
          <w:szCs w:val="24"/>
        </w:rPr>
      </w:pPr>
      <w:r w:rsidRPr="003F5766">
        <w:rPr>
          <w:rFonts w:ascii="Calibri" w:hAnsi="Calibri" w:cs="Calibri"/>
          <w:sz w:val="24"/>
          <w:szCs w:val="24"/>
        </w:rPr>
        <w:t xml:space="preserve">Al respecto, </w:t>
      </w:r>
      <w:r w:rsidRPr="00F30F74">
        <w:rPr>
          <w:rFonts w:ascii="Calibri" w:hAnsi="Calibri" w:cs="Calibri"/>
          <w:b/>
          <w:bCs/>
          <w:sz w:val="24"/>
          <w:szCs w:val="24"/>
        </w:rPr>
        <w:t>Nicolás Kennedy, responsable de Ganadería de Expoagro</w:t>
      </w:r>
      <w:r>
        <w:rPr>
          <w:rFonts w:ascii="Calibri" w:hAnsi="Calibri" w:cs="Calibri"/>
          <w:sz w:val="24"/>
          <w:szCs w:val="24"/>
        </w:rPr>
        <w:t xml:space="preserve">, expresó: “Fue un gran remate con más de 11 mil cabezas. </w:t>
      </w:r>
      <w:r w:rsidRPr="00F30F74">
        <w:rPr>
          <w:rFonts w:ascii="Calibri" w:hAnsi="Calibri" w:cs="Calibri"/>
          <w:b/>
          <w:bCs/>
          <w:sz w:val="24"/>
          <w:szCs w:val="24"/>
        </w:rPr>
        <w:t>El precio fue acorde a lo que se venía vendiendo hasta ahora</w:t>
      </w:r>
      <w:r>
        <w:rPr>
          <w:rFonts w:ascii="Calibri" w:hAnsi="Calibri" w:cs="Calibri"/>
          <w:sz w:val="24"/>
          <w:szCs w:val="24"/>
        </w:rPr>
        <w:t xml:space="preserve">, a pesar de un contexto marcado por las restricciones en exportaciones de carne. En términos generales, fue una excelente subasta para el estreno de Rematar con herramientas financieras que ayudaron para que el negocio se lleve a cabo”. </w:t>
      </w:r>
    </w:p>
    <w:p w14:paraId="5CFE81D7" w14:textId="4AFEDA53" w:rsidR="003F5766" w:rsidRDefault="00F30F74" w:rsidP="00F30F74">
      <w:pPr>
        <w:spacing w:line="360" w:lineRule="auto"/>
        <w:jc w:val="both"/>
        <w:rPr>
          <w:rFonts w:ascii="Calibri" w:hAnsi="Calibri" w:cs="Calibri"/>
          <w:sz w:val="24"/>
          <w:szCs w:val="24"/>
        </w:rPr>
      </w:pPr>
      <w:r>
        <w:rPr>
          <w:rFonts w:ascii="Calibri" w:hAnsi="Calibri" w:cs="Calibri"/>
          <w:sz w:val="24"/>
          <w:szCs w:val="24"/>
        </w:rPr>
        <w:t xml:space="preserve">Por su parte, </w:t>
      </w:r>
      <w:r w:rsidR="003F5766" w:rsidRPr="00F30F74">
        <w:rPr>
          <w:rFonts w:ascii="Calibri" w:hAnsi="Calibri" w:cs="Calibri"/>
          <w:b/>
          <w:bCs/>
          <w:sz w:val="24"/>
          <w:szCs w:val="24"/>
        </w:rPr>
        <w:t>Raúl Milano, director ejecutivo de Rosgan</w:t>
      </w:r>
      <w:r w:rsidR="003F5766" w:rsidRPr="003F5766">
        <w:rPr>
          <w:rFonts w:ascii="Calibri" w:hAnsi="Calibri" w:cs="Calibri"/>
          <w:sz w:val="24"/>
          <w:szCs w:val="24"/>
        </w:rPr>
        <w:t xml:space="preserve">, destacó: “El remate tuvo distintas características. Desde el punto de vista de la invernada hubo una continuidad de precios donde se sintió el impacto de las distintas medidas del Gobierno, pero de alguna manera siguió saliendo con los valores que tenía en el mes de junio, de manera tal de que fue un remate sostenido y que, a pesar de todo, existe una continuidad de la </w:t>
      </w:r>
      <w:r w:rsidR="003F5766" w:rsidRPr="003F5766">
        <w:rPr>
          <w:rFonts w:ascii="Calibri" w:hAnsi="Calibri" w:cs="Calibri"/>
          <w:sz w:val="24"/>
          <w:szCs w:val="24"/>
        </w:rPr>
        <w:lastRenderedPageBreak/>
        <w:t>venta. Estos animales son una reserva de valor para el productor, sobre todo para aquellos que trabajan el campo de forma mixta”, y agregó: “</w:t>
      </w:r>
      <w:r w:rsidR="003F5766" w:rsidRPr="00F30F74">
        <w:rPr>
          <w:rFonts w:ascii="Calibri" w:hAnsi="Calibri" w:cs="Calibri"/>
          <w:b/>
          <w:bCs/>
          <w:sz w:val="24"/>
          <w:szCs w:val="24"/>
        </w:rPr>
        <w:t>Fue un buen remate donde el papel del financiamiento acompañó mucho</w:t>
      </w:r>
      <w:r w:rsidR="003F5766" w:rsidRPr="003F5766">
        <w:rPr>
          <w:rFonts w:ascii="Calibri" w:hAnsi="Calibri" w:cs="Calibri"/>
          <w:sz w:val="24"/>
          <w:szCs w:val="24"/>
        </w:rPr>
        <w:t>. Con el lanzamiento de Rematar aparecieron algunos compradores porque las tasas de interés eran favorables”.</w:t>
      </w:r>
    </w:p>
    <w:p w14:paraId="53012D44" w14:textId="112B739C" w:rsidR="003F5766" w:rsidRPr="003F5766" w:rsidRDefault="00F30F74" w:rsidP="003F5766">
      <w:pPr>
        <w:spacing w:line="360" w:lineRule="auto"/>
        <w:rPr>
          <w:rFonts w:ascii="Calibri" w:hAnsi="Calibri" w:cs="Calibri"/>
          <w:b/>
          <w:sz w:val="24"/>
          <w:szCs w:val="24"/>
        </w:rPr>
      </w:pPr>
      <w:r>
        <w:rPr>
          <w:rFonts w:ascii="Calibri" w:hAnsi="Calibri" w:cs="Calibri"/>
          <w:b/>
          <w:sz w:val="24"/>
          <w:szCs w:val="24"/>
        </w:rPr>
        <w:t>B</w:t>
      </w:r>
      <w:r w:rsidRPr="003F5766">
        <w:rPr>
          <w:rFonts w:ascii="Calibri" w:hAnsi="Calibri" w:cs="Calibri"/>
          <w:b/>
          <w:sz w:val="24"/>
          <w:szCs w:val="24"/>
        </w:rPr>
        <w:t xml:space="preserve">eneficios para </w:t>
      </w:r>
      <w:r>
        <w:rPr>
          <w:rFonts w:ascii="Calibri" w:hAnsi="Calibri" w:cs="Calibri"/>
          <w:b/>
          <w:sz w:val="24"/>
          <w:szCs w:val="24"/>
        </w:rPr>
        <w:t>el consignatario</w:t>
      </w:r>
    </w:p>
    <w:p w14:paraId="6F32724D" w14:textId="77777777" w:rsidR="003F5766" w:rsidRPr="003F5766" w:rsidRDefault="003F5766" w:rsidP="003F5766">
      <w:pPr>
        <w:spacing w:line="360" w:lineRule="auto"/>
        <w:jc w:val="both"/>
        <w:rPr>
          <w:rFonts w:ascii="Calibri" w:hAnsi="Calibri" w:cs="Calibri"/>
          <w:sz w:val="24"/>
          <w:szCs w:val="24"/>
        </w:rPr>
      </w:pPr>
      <w:r w:rsidRPr="003F5766">
        <w:rPr>
          <w:rFonts w:ascii="Calibri" w:hAnsi="Calibri" w:cs="Calibri"/>
          <w:sz w:val="24"/>
          <w:szCs w:val="24"/>
        </w:rPr>
        <w:t>Rematar ofrece la posibilidad de bajar costos y realizar subastas exclusivamente en la web, logrando un mayor alcance. Es una herramienta que brinda al consignatario la posibilidad de publicar y visualizar sus lotes de forma detallada y prolija, contando con la flexibilidad de adaptase al tipo de remate deseado, ya sea de invernada, de cría, de cabañas, etc.</w:t>
      </w:r>
    </w:p>
    <w:p w14:paraId="7D57E3B0" w14:textId="77777777" w:rsidR="003F5766" w:rsidRPr="003F5766" w:rsidRDefault="003F5766" w:rsidP="003F5766">
      <w:pPr>
        <w:spacing w:line="360" w:lineRule="auto"/>
        <w:jc w:val="both"/>
        <w:rPr>
          <w:rFonts w:ascii="Calibri" w:hAnsi="Calibri" w:cs="Calibri"/>
          <w:sz w:val="24"/>
          <w:szCs w:val="24"/>
        </w:rPr>
      </w:pPr>
      <w:r w:rsidRPr="003F5766">
        <w:rPr>
          <w:rFonts w:ascii="Calibri" w:hAnsi="Calibri" w:cs="Calibri"/>
          <w:sz w:val="24"/>
          <w:szCs w:val="24"/>
        </w:rPr>
        <w:t>Una de las novedades de la plataforma, es que dispone de un buscador de lotes inteligente con diferentes filtros para realizar exploraciones específicas. También cuenta con un método donde se puede compartir, vía redes, el remate deseado o algún lote específico.</w:t>
      </w:r>
    </w:p>
    <w:p w14:paraId="2FC6D08C" w14:textId="77777777" w:rsidR="003F5766" w:rsidRPr="003F5766" w:rsidRDefault="003F5766" w:rsidP="003F5766">
      <w:pPr>
        <w:spacing w:line="360" w:lineRule="auto"/>
        <w:jc w:val="both"/>
        <w:rPr>
          <w:rFonts w:ascii="Calibri" w:hAnsi="Calibri" w:cs="Calibri"/>
          <w:sz w:val="24"/>
          <w:szCs w:val="24"/>
        </w:rPr>
      </w:pPr>
      <w:r w:rsidRPr="003F5766">
        <w:rPr>
          <w:rFonts w:ascii="Calibri" w:hAnsi="Calibri" w:cs="Calibri"/>
          <w:sz w:val="24"/>
          <w:szCs w:val="24"/>
        </w:rPr>
        <w:t xml:space="preserve">Otra de las características de la plataforma es que tiene a disposición un sistema completo de </w:t>
      </w:r>
      <w:proofErr w:type="spellStart"/>
      <w:r w:rsidRPr="003F5766">
        <w:rPr>
          <w:rFonts w:ascii="Calibri" w:hAnsi="Calibri" w:cs="Calibri"/>
          <w:sz w:val="24"/>
          <w:szCs w:val="24"/>
        </w:rPr>
        <w:t>preofertas</w:t>
      </w:r>
      <w:proofErr w:type="spellEnd"/>
      <w:r w:rsidRPr="003F5766">
        <w:rPr>
          <w:rFonts w:ascii="Calibri" w:hAnsi="Calibri" w:cs="Calibri"/>
          <w:sz w:val="24"/>
          <w:szCs w:val="24"/>
        </w:rPr>
        <w:t xml:space="preserve"> y que se pueden visualizar todos los resultados de los remates realizados en Rematar, dando precios de referencia para la cadena de ganados y carnes.</w:t>
      </w:r>
    </w:p>
    <w:p w14:paraId="793B5D34" w14:textId="77777777" w:rsidR="003F5766" w:rsidRPr="003F5766" w:rsidRDefault="003F5766" w:rsidP="003F5766">
      <w:pPr>
        <w:spacing w:line="360" w:lineRule="auto"/>
        <w:rPr>
          <w:rFonts w:ascii="Calibri" w:hAnsi="Calibri" w:cs="Calibri"/>
          <w:sz w:val="24"/>
          <w:szCs w:val="24"/>
        </w:rPr>
      </w:pPr>
    </w:p>
    <w:p w14:paraId="609B2954" w14:textId="715ED1DE" w:rsidR="00E17511" w:rsidRPr="003F5766" w:rsidRDefault="003F5766" w:rsidP="003F5766">
      <w:pPr>
        <w:spacing w:line="360" w:lineRule="auto"/>
        <w:rPr>
          <w:rFonts w:ascii="Calibri" w:hAnsi="Calibri" w:cs="Calibri"/>
        </w:rPr>
      </w:pPr>
      <w:r w:rsidRPr="003F5766">
        <w:rPr>
          <w:rFonts w:ascii="Calibri" w:hAnsi="Calibri" w:cs="Calibri"/>
          <w:sz w:val="24"/>
          <w:szCs w:val="24"/>
        </w:rPr>
        <w:t xml:space="preserve">REMATAR estará disponible los 365 días del año a través de </w:t>
      </w:r>
      <w:hyperlink r:id="rId9" w:history="1">
        <w:r w:rsidRPr="003F5766">
          <w:rPr>
            <w:rStyle w:val="Hipervnculo"/>
            <w:rFonts w:ascii="Calibri" w:hAnsi="Calibri" w:cs="Calibri"/>
            <w:sz w:val="24"/>
            <w:szCs w:val="24"/>
          </w:rPr>
          <w:t>www.remataronline.com.ar</w:t>
        </w:r>
      </w:hyperlink>
      <w:r w:rsidRPr="003F5766">
        <w:rPr>
          <w:rStyle w:val="Hipervnculo"/>
          <w:rFonts w:ascii="Calibri" w:hAnsi="Calibri" w:cs="Calibri"/>
          <w:sz w:val="24"/>
          <w:szCs w:val="24"/>
        </w:rPr>
        <w:t>. A</w:t>
      </w:r>
      <w:r w:rsidRPr="003F5766">
        <w:rPr>
          <w:rFonts w:ascii="Calibri" w:hAnsi="Calibri" w:cs="Calibri"/>
          <w:sz w:val="24"/>
          <w:szCs w:val="24"/>
        </w:rPr>
        <w:t xml:space="preserve">demás, se puede comunicar para más asesoramiento </w:t>
      </w:r>
      <w:r w:rsidRPr="003F5766">
        <w:rPr>
          <w:rFonts w:ascii="Calibri" w:hAnsi="Calibri" w:cs="Calibri"/>
          <w:spacing w:val="5"/>
          <w:sz w:val="24"/>
          <w:szCs w:val="24"/>
          <w:shd w:val="clear" w:color="auto" w:fill="FFFFFF"/>
        </w:rPr>
        <w:t xml:space="preserve">a </w:t>
      </w:r>
      <w:hyperlink r:id="rId10" w:history="1">
        <w:r w:rsidRPr="003F5766">
          <w:rPr>
            <w:rStyle w:val="Hipervnculo"/>
            <w:rFonts w:ascii="Calibri" w:hAnsi="Calibri" w:cs="Calibri"/>
            <w:spacing w:val="5"/>
            <w:sz w:val="24"/>
            <w:szCs w:val="24"/>
            <w:shd w:val="clear" w:color="auto" w:fill="FFFFFF"/>
          </w:rPr>
          <w:t>rematar@exponenciar.com.ar</w:t>
        </w:r>
      </w:hyperlink>
      <w:r w:rsidRPr="003F5766">
        <w:rPr>
          <w:rFonts w:ascii="Calibri" w:hAnsi="Calibri" w:cs="Calibri"/>
          <w:spacing w:val="5"/>
          <w:sz w:val="24"/>
          <w:szCs w:val="24"/>
          <w:shd w:val="clear" w:color="auto" w:fill="FFFFFF"/>
        </w:rPr>
        <w:t xml:space="preserve"> o por teléfono </w:t>
      </w:r>
      <w:r w:rsidRPr="003F5766">
        <w:rPr>
          <w:rFonts w:ascii="Calibri" w:hAnsi="Calibri" w:cs="Calibri"/>
          <w:sz w:val="24"/>
          <w:szCs w:val="24"/>
        </w:rPr>
        <w:t xml:space="preserve">al 0115860-7753. Las últimas novedades del mundo ganadero se pueden encontrar en </w:t>
      </w:r>
      <w:hyperlink r:id="rId11" w:history="1">
        <w:r w:rsidRPr="003F5766">
          <w:rPr>
            <w:rStyle w:val="Hipervnculo"/>
            <w:rFonts w:ascii="Calibri" w:hAnsi="Calibri" w:cs="Calibri"/>
            <w:sz w:val="24"/>
            <w:szCs w:val="24"/>
          </w:rPr>
          <w:t>https://digital.expoagro.com.ar/index</w:t>
        </w:r>
      </w:hyperlink>
    </w:p>
    <w:sectPr w:rsidR="00E17511" w:rsidRPr="003F5766" w:rsidSect="00687D23">
      <w:headerReference w:type="default" r:id="rId12"/>
      <w:footerReference w:type="default" r:id="rId13"/>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76220" w14:textId="77777777" w:rsidR="00D67F88" w:rsidRDefault="00D67F88">
      <w:pPr>
        <w:spacing w:after="0" w:line="240" w:lineRule="auto"/>
      </w:pPr>
      <w:r>
        <w:separator/>
      </w:r>
    </w:p>
  </w:endnote>
  <w:endnote w:type="continuationSeparator" w:id="0">
    <w:p w14:paraId="7089BDBE" w14:textId="77777777" w:rsidR="00D67F88" w:rsidRDefault="00D6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0E6F8" w14:textId="77777777" w:rsidR="009A4F14" w:rsidRDefault="0076514B" w:rsidP="00687D23">
    <w:pPr>
      <w:pStyle w:val="Piedepgina"/>
      <w:ind w:left="-1701"/>
    </w:pPr>
    <w:r>
      <w:rPr>
        <w:noProof/>
        <w:lang w:eastAsia="es-AR"/>
      </w:rPr>
      <w:drawing>
        <wp:inline distT="0" distB="0" distL="0" distR="0" wp14:anchorId="52C89783" wp14:editId="74694CFC">
          <wp:extent cx="7550150" cy="5930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659747" cy="6016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0839B" w14:textId="77777777" w:rsidR="00D67F88" w:rsidRDefault="00D67F88">
      <w:pPr>
        <w:spacing w:after="0" w:line="240" w:lineRule="auto"/>
      </w:pPr>
      <w:r>
        <w:separator/>
      </w:r>
    </w:p>
  </w:footnote>
  <w:footnote w:type="continuationSeparator" w:id="0">
    <w:p w14:paraId="48426341" w14:textId="77777777" w:rsidR="00D67F88" w:rsidRDefault="00D6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566EC" w14:textId="77777777" w:rsidR="009A4F14" w:rsidRDefault="0076514B" w:rsidP="00687D23">
    <w:pPr>
      <w:pStyle w:val="Encabezado"/>
      <w:tabs>
        <w:tab w:val="clear" w:pos="8504"/>
      </w:tabs>
      <w:ind w:left="-1701"/>
    </w:pPr>
    <w:r>
      <w:rPr>
        <w:noProof/>
        <w:lang w:eastAsia="es-AR"/>
      </w:rPr>
      <w:drawing>
        <wp:inline distT="0" distB="0" distL="0" distR="0" wp14:anchorId="15FC5170" wp14:editId="0BCD01BE">
          <wp:extent cx="7550331" cy="13024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98982" cy="13108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4B"/>
    <w:rsid w:val="00001A85"/>
    <w:rsid w:val="000212E4"/>
    <w:rsid w:val="00094A0E"/>
    <w:rsid w:val="000B4FC7"/>
    <w:rsid w:val="001651A4"/>
    <w:rsid w:val="002B2338"/>
    <w:rsid w:val="003655A9"/>
    <w:rsid w:val="003A7322"/>
    <w:rsid w:val="003E73E1"/>
    <w:rsid w:val="003F5766"/>
    <w:rsid w:val="00453CFA"/>
    <w:rsid w:val="00456E76"/>
    <w:rsid w:val="00507509"/>
    <w:rsid w:val="005568CD"/>
    <w:rsid w:val="00590592"/>
    <w:rsid w:val="005E1ECE"/>
    <w:rsid w:val="0076514B"/>
    <w:rsid w:val="007713A0"/>
    <w:rsid w:val="007D2048"/>
    <w:rsid w:val="007D5324"/>
    <w:rsid w:val="00817E67"/>
    <w:rsid w:val="008B2FFA"/>
    <w:rsid w:val="008B6ABD"/>
    <w:rsid w:val="008D6F80"/>
    <w:rsid w:val="009D3ABD"/>
    <w:rsid w:val="009D5AAC"/>
    <w:rsid w:val="00B14600"/>
    <w:rsid w:val="00B200AA"/>
    <w:rsid w:val="00B21CFB"/>
    <w:rsid w:val="00BB0969"/>
    <w:rsid w:val="00BF1577"/>
    <w:rsid w:val="00C64ABC"/>
    <w:rsid w:val="00C70103"/>
    <w:rsid w:val="00C747BE"/>
    <w:rsid w:val="00CA0C06"/>
    <w:rsid w:val="00D433E8"/>
    <w:rsid w:val="00D62EEA"/>
    <w:rsid w:val="00D67F88"/>
    <w:rsid w:val="00D81623"/>
    <w:rsid w:val="00E84F93"/>
    <w:rsid w:val="00F30F74"/>
    <w:rsid w:val="00F935E8"/>
    <w:rsid w:val="00FA00CB"/>
    <w:rsid w:val="00FC78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8104"/>
  <w15:chartTrackingRefBased/>
  <w15:docId w15:val="{E31C36EE-D10D-406F-9580-49EFE4EA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1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14B"/>
  </w:style>
  <w:style w:type="paragraph" w:styleId="Piedepgina">
    <w:name w:val="footer"/>
    <w:basedOn w:val="Normal"/>
    <w:link w:val="PiedepginaCar"/>
    <w:uiPriority w:val="99"/>
    <w:unhideWhenUsed/>
    <w:rsid w:val="007651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14B"/>
  </w:style>
  <w:style w:type="paragraph" w:styleId="NormalWeb">
    <w:name w:val="Normal (Web)"/>
    <w:basedOn w:val="Normal"/>
    <w:uiPriority w:val="99"/>
    <w:semiHidden/>
    <w:unhideWhenUsed/>
    <w:rsid w:val="007651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76514B"/>
    <w:rPr>
      <w:color w:val="0563C1" w:themeColor="hyperlink"/>
      <w:u w:val="single"/>
    </w:rPr>
  </w:style>
  <w:style w:type="character" w:styleId="Hipervnculovisitado">
    <w:name w:val="FollowedHyperlink"/>
    <w:basedOn w:val="Fuentedeprrafopredeter"/>
    <w:uiPriority w:val="99"/>
    <w:semiHidden/>
    <w:unhideWhenUsed/>
    <w:rsid w:val="00B14600"/>
    <w:rPr>
      <w:color w:val="954F72" w:themeColor="followedHyperlink"/>
      <w:u w:val="single"/>
    </w:rPr>
  </w:style>
  <w:style w:type="character" w:customStyle="1" w:styleId="Mencinsinresolver1">
    <w:name w:val="Mención sin resolver1"/>
    <w:basedOn w:val="Fuentedeprrafopredeter"/>
    <w:uiPriority w:val="99"/>
    <w:semiHidden/>
    <w:unhideWhenUsed/>
    <w:rsid w:val="00C747BE"/>
    <w:rPr>
      <w:color w:val="605E5C"/>
      <w:shd w:val="clear" w:color="auto" w:fill="E1DFDD"/>
    </w:rPr>
  </w:style>
  <w:style w:type="character" w:styleId="Mencinsinresolver">
    <w:name w:val="Unresolved Mention"/>
    <w:basedOn w:val="Fuentedeprrafopredeter"/>
    <w:uiPriority w:val="99"/>
    <w:semiHidden/>
    <w:unhideWhenUsed/>
    <w:rsid w:val="00F3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4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ataronline.com.a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xpoagro.com.a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ataronline.com.ar/" TargetMode="External"/><Relationship Id="rId11" Type="http://schemas.openxmlformats.org/officeDocument/2006/relationships/hyperlink" Target="https://digital.expoagro.com.ar/inde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ematar@exponenciar.com.ar" TargetMode="External"/><Relationship Id="rId4" Type="http://schemas.openxmlformats.org/officeDocument/2006/relationships/footnotes" Target="footnotes.xml"/><Relationship Id="rId9" Type="http://schemas.openxmlformats.org/officeDocument/2006/relationships/hyperlink" Target="http://www.remataronline.com.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Quattrini</dc:creator>
  <cp:keywords/>
  <dc:description/>
  <cp:lastModifiedBy>Eliana Esnaola</cp:lastModifiedBy>
  <cp:revision>2</cp:revision>
  <dcterms:created xsi:type="dcterms:W3CDTF">2021-07-08T15:56:00Z</dcterms:created>
  <dcterms:modified xsi:type="dcterms:W3CDTF">2021-07-08T15:56:00Z</dcterms:modified>
</cp:coreProperties>
</file>