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ujiytfvkwntd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 Congreso Aapresid sale a la cancha con más auditorios, más tecnología y más negocios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Congreso Aapresid con la fuerza de Expoagro volverá a reunir a todos los protagonistas de la cadena agroalimentaria en el epicentro productivo e industrial del país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FOTO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Del martes 4 al jueves 6 de agosto se llevará a cabo en Rosario el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Congreso Aapresid, con la fuerza de Expoagro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un evento que cada año redobla la apuesta para consagrarse como la cita obligada con el conocimiento y la innovación para el Agro.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Congreso se realizará</w:t>
      </w:r>
      <w:r w:rsidDel="00000000" w:rsidR="00000000" w:rsidRPr="00000000">
        <w:rPr>
          <w:b w:val="1"/>
          <w:bCs w:val="1"/>
          <w:rtl w:val="0"/>
        </w:rPr>
        <w:t xml:space="preserve"> en el Salón Metropolitano de Rosario, </w:t>
      </w:r>
      <w:r w:rsidDel="00000000" w:rsidR="00000000" w:rsidRPr="00000000">
        <w:rPr>
          <w:rtl w:val="0"/>
        </w:rPr>
        <w:t xml:space="preserve">bajo el lema </w:t>
      </w:r>
      <w:r w:rsidDel="00000000" w:rsidR="00000000" w:rsidRPr="00000000">
        <w:rPr>
          <w:i w:val="1"/>
          <w:iCs w:val="1"/>
          <w:rtl w:val="0"/>
        </w:rPr>
        <w:t xml:space="preserve">“Nuestro suelo Nuestra voz</w:t>
      </w:r>
      <w:r w:rsidDel="00000000" w:rsidR="00000000" w:rsidRPr="00000000">
        <w:rPr>
          <w:rtl w:val="0"/>
        </w:rPr>
        <w:t xml:space="preserve">”, </w:t>
      </w:r>
      <w:r w:rsidDel="00000000" w:rsidR="00000000" w:rsidRPr="00000000">
        <w:rPr>
          <w:b w:val="1"/>
          <w:bCs w:val="1"/>
          <w:rtl w:val="0"/>
        </w:rPr>
        <w:t xml:space="preserve">y comenzará el día martes</w:t>
      </w:r>
      <w:r w:rsidDel="00000000" w:rsidR="00000000" w:rsidRPr="00000000">
        <w:rPr>
          <w:b w:val="1"/>
          <w:bCs w:val="1"/>
          <w:rtl w:val="0"/>
        </w:rPr>
        <w:t xml:space="preserve"> al mediodía para extenderse hasta las 18:00 hs del jueves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Hall comercial: punto de encuentro de las empresas líderes de la cadena agroindustrial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l tradicional Hall comercial del Congreso reunirá a las</w:t>
      </w:r>
      <w:r w:rsidDel="00000000" w:rsidR="00000000" w:rsidRPr="00000000">
        <w:rPr>
          <w:rtl w:val="0"/>
        </w:rPr>
        <w:t xml:space="preserve"> empresas líderes de la cadena agroindustrial. Desde firmas de </w:t>
      </w:r>
      <w:r w:rsidDel="00000000" w:rsidR="00000000" w:rsidRPr="00000000">
        <w:rPr>
          <w:b w:val="1"/>
          <w:bCs w:val="1"/>
          <w:rtl w:val="0"/>
        </w:rPr>
        <w:t xml:space="preserve">semillas y genética, protección de cultivos, maquinaria agricultura de precisión y tecnologías, hasta exportadoras y acopiadoras de granos, entidades financieras, aseguradoras e instituciones del rubro, </w:t>
      </w:r>
      <w:r w:rsidDel="00000000" w:rsidR="00000000" w:rsidRPr="00000000">
        <w:rPr>
          <w:rtl w:val="0"/>
        </w:rPr>
        <w:t xml:space="preserve">el espacio será un punto</w:t>
      </w:r>
      <w:r w:rsidDel="00000000" w:rsidR="00000000" w:rsidRPr="00000000">
        <w:rPr>
          <w:rtl w:val="0"/>
        </w:rPr>
        <w:t xml:space="preserve"> estratégico para el networking y los negocios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i w:val="1"/>
          <w:iCs w:val="1"/>
          <w:sz w:val="22"/>
          <w:szCs w:val="22"/>
          <w:u w:val="single"/>
          <w:rtl w:val="0"/>
        </w:rPr>
        <w:t xml:space="preserve">Más contenido, más espacios y una nueva mirada sobre la gestión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evento </w:t>
      </w:r>
      <w:r w:rsidDel="00000000" w:rsidR="00000000" w:rsidRPr="00000000">
        <w:rPr>
          <w:rtl w:val="0"/>
        </w:rPr>
        <w:t xml:space="preserve">contará con 10 auditorios en simultáneo y nueve ejes temáticos que abordarán desde producción y sustentabilidad hasta mercados, innovación y desafíos globales.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FOTO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las principales novedades se destaca la </w:t>
      </w:r>
      <w:r w:rsidDel="00000000" w:rsidR="00000000" w:rsidRPr="00000000">
        <w:rPr>
          <w:b w:val="1"/>
          <w:bCs w:val="1"/>
          <w:rtl w:val="0"/>
        </w:rPr>
        <w:t xml:space="preserve">incorporación del eje "Gestión Empresarial", </w:t>
      </w:r>
      <w:r w:rsidDel="00000000" w:rsidR="00000000" w:rsidRPr="00000000">
        <w:rPr>
          <w:rtl w:val="0"/>
        </w:rPr>
        <w:t xml:space="preserve">una temática cada vez más relevante para empresas y productores que buscan tomar decisiones en contextos complejos y dinámicos. La propuesta ampliará la mirada tradicional sobre los sistemas productivos para incorporar herramientas vinculadas al </w:t>
      </w:r>
      <w:r w:rsidDel="00000000" w:rsidR="00000000" w:rsidRPr="00000000">
        <w:rPr>
          <w:b w:val="1"/>
          <w:bCs w:val="1"/>
          <w:rtl w:val="0"/>
        </w:rPr>
        <w:t xml:space="preserve">liderazgo, la estrategia y la gestión de negocios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Además, volverán las </w:t>
      </w:r>
      <w:r w:rsidDel="00000000" w:rsidR="00000000" w:rsidRPr="00000000">
        <w:rPr>
          <w:b w:val="1"/>
          <w:bCs w:val="1"/>
          <w:rtl w:val="0"/>
        </w:rPr>
        <w:t xml:space="preserve">charlas "Aaprender"</w:t>
      </w:r>
      <w:r w:rsidDel="00000000" w:rsidR="00000000" w:rsidRPr="00000000">
        <w:rPr>
          <w:rtl w:val="0"/>
        </w:rPr>
        <w:t xml:space="preserve">, un espacio pensado para acercar al Congreso experiencias y perspectivas de referentes que trascienden lo agropecuario, incorporando voces inspiradoras y nuevas formas de pensar los desafíos actuales.</w:t>
      </w:r>
    </w:p>
    <w:p w:rsidR="00000000" w:rsidDel="00000000" w:rsidP="00000000" w:rsidRDefault="00000000" w:rsidRPr="00000000" w14:paraId="00000010">
      <w:pPr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Oradores de lujo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Cada uno de los 9 ejes temáticos del evento será abordado por destacadas figuras. Desde el plano internacional, la grilla incluye a especialistas como </w:t>
      </w:r>
      <w:r w:rsidDel="00000000" w:rsidR="00000000" w:rsidRPr="00000000">
        <w:rPr>
          <w:b w:val="1"/>
          <w:bCs w:val="1"/>
          <w:rtl w:val="0"/>
        </w:rPr>
        <w:t xml:space="preserve">Chad Lee de la Universidad de Kentucky,</w:t>
      </w:r>
      <w:r w:rsidDel="00000000" w:rsidR="00000000" w:rsidRPr="00000000">
        <w:rPr>
          <w:rtl w:val="0"/>
        </w:rPr>
        <w:t xml:space="preserve"> para hablar de maiz de alto rendimiento y rotaciones estratégicas, </w:t>
      </w:r>
      <w:r w:rsidDel="00000000" w:rsidR="00000000" w:rsidRPr="00000000">
        <w:rPr>
          <w:b w:val="1"/>
          <w:bCs w:val="1"/>
          <w:rtl w:val="0"/>
        </w:rPr>
        <w:t xml:space="preserve">Christine Morgan del Soil Health Institute de Texas</w:t>
      </w:r>
      <w:r w:rsidDel="00000000" w:rsidR="00000000" w:rsidRPr="00000000">
        <w:rPr>
          <w:rtl w:val="0"/>
        </w:rPr>
        <w:t xml:space="preserve">, para disertar sobre salud de suelos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b w:val="1"/>
          <w:bCs w:val="1"/>
          <w:rtl w:val="0"/>
        </w:rPr>
        <w:t xml:space="preserve">Dwayne Beck, de Dakota Lakes Research Farm</w:t>
      </w:r>
      <w:r w:rsidDel="00000000" w:rsidR="00000000" w:rsidRPr="00000000">
        <w:rPr>
          <w:rtl w:val="0"/>
        </w:rPr>
        <w:t xml:space="preserve">, quien lideró la transformación productiva de regiones semiáridas de EEUU gracias a planteos regenerativos.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salud del suelo no sólo será uno de los ejes temáticos sino que atravesará todo un Congreso que tiene por lema 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Nuestro suelo, nuestra voz”</w:t>
      </w:r>
      <w:r w:rsidDel="00000000" w:rsidR="00000000" w:rsidRPr="00000000">
        <w:rPr>
          <w:rtl w:val="0"/>
        </w:rPr>
        <w:t xml:space="preserve">, con iniciativas que incluyen un </w:t>
      </w:r>
      <w:r w:rsidDel="00000000" w:rsidR="00000000" w:rsidRPr="00000000">
        <w:rPr>
          <w:b w:val="1"/>
          <w:bCs w:val="1"/>
          <w:rtl w:val="0"/>
        </w:rPr>
        <w:t xml:space="preserve">Laboratorio de Suelos</w:t>
      </w:r>
      <w:r w:rsidDel="00000000" w:rsidR="00000000" w:rsidRPr="00000000">
        <w:rPr>
          <w:rtl w:val="0"/>
        </w:rPr>
        <w:t xml:space="preserve">, como propuesta participativa para acercar información, experiencias y herramientas orientadas al diagnóstico, conocimiento y regeneración de este recurso vital para la Humanidad.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En el plano nacional, la agenda de confirmados incluye a </w:t>
      </w:r>
      <w:r w:rsidDel="00000000" w:rsidR="00000000" w:rsidRPr="00000000">
        <w:rPr>
          <w:b w:val="1"/>
          <w:bCs w:val="1"/>
          <w:rtl w:val="0"/>
        </w:rPr>
        <w:t xml:space="preserve">Octavio Caviglia (CONICET), Wenceslao Tejerina (Agroestrategias consultores), Fernando Salvagiotti (INTA), Diego Rotili (UNLPam), Cristian Alvarez (INTA),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Alejandro Vera (INTA), Roberto Peralta, Tino de Rossi, </w:t>
      </w:r>
      <w:r w:rsidDel="00000000" w:rsidR="00000000" w:rsidRPr="00000000">
        <w:rPr>
          <w:rtl w:val="0"/>
        </w:rPr>
        <w:t xml:space="preserve">el especialista en crucíferas </w:t>
      </w:r>
      <w:r w:rsidDel="00000000" w:rsidR="00000000" w:rsidRPr="00000000">
        <w:rPr>
          <w:b w:val="1"/>
          <w:bCs w:val="1"/>
          <w:rtl w:val="0"/>
        </w:rPr>
        <w:t xml:space="preserve">Leonardo Coll (INTA)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el referente en cultivos de servicios </w:t>
      </w:r>
      <w:r w:rsidDel="00000000" w:rsidR="00000000" w:rsidRPr="00000000">
        <w:rPr>
          <w:b w:val="1"/>
          <w:bCs w:val="1"/>
          <w:rtl w:val="0"/>
        </w:rPr>
        <w:t xml:space="preserve">Gervasio Piñeiro (FAUBA-CONICET) </w:t>
      </w:r>
      <w:r w:rsidDel="00000000" w:rsidR="00000000" w:rsidRPr="00000000">
        <w:rPr>
          <w:rtl w:val="0"/>
        </w:rPr>
        <w:t xml:space="preserve">y el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experto en lechería robótica </w:t>
      </w:r>
      <w:r w:rsidDel="00000000" w:rsidR="00000000" w:rsidRPr="00000000">
        <w:rPr>
          <w:b w:val="1"/>
          <w:bCs w:val="1"/>
          <w:rtl w:val="0"/>
        </w:rPr>
        <w:t xml:space="preserve">Pedro Mazziotti. </w:t>
      </w:r>
      <w:r w:rsidDel="00000000" w:rsidR="00000000" w:rsidRPr="00000000">
        <w:rPr>
          <w:rtl w:val="0"/>
        </w:rPr>
        <w:t xml:space="preserve">A esto se suman referentes del sector privado y figuras del ámbito político nacional y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i w:val="1"/>
          <w:iCs w:val="1"/>
          <w:sz w:val="22"/>
          <w:szCs w:val="22"/>
          <w:u w:val="single"/>
        </w:rPr>
      </w:pPr>
      <w:bookmarkStart w:colFirst="0" w:colLast="0" w:name="_dhj4k0noty3i" w:id="1"/>
      <w:bookmarkEnd w:id="1"/>
      <w:r w:rsidDel="00000000" w:rsidR="00000000" w:rsidRPr="00000000">
        <w:rPr>
          <w:i w:val="1"/>
          <w:iCs w:val="1"/>
          <w:sz w:val="22"/>
          <w:szCs w:val="22"/>
          <w:u w:val="single"/>
          <w:rtl w:val="0"/>
        </w:rPr>
        <w:t xml:space="preserve">Las tecnologías tendrán su propio escenario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Como cada</w:t>
      </w:r>
      <w:r w:rsidDel="00000000" w:rsidR="00000000" w:rsidRPr="00000000">
        <w:rPr>
          <w:rtl w:val="0"/>
        </w:rPr>
        <w:t xml:space="preserve"> año, la innovación tecnológica será uno de los grandes protagonistas. </w:t>
      </w:r>
      <w:r w:rsidDel="00000000" w:rsidR="00000000" w:rsidRPr="00000000">
        <w:rPr>
          <w:b w:val="1"/>
          <w:bCs w:val="1"/>
          <w:rtl w:val="0"/>
        </w:rPr>
        <w:t xml:space="preserve">El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Agtech Forum</w:t>
        </w:r>
      </w:hyperlink>
      <w:r w:rsidDel="00000000" w:rsidR="00000000" w:rsidRPr="00000000">
        <w:rPr>
          <w:rtl w:val="0"/>
        </w:rPr>
        <w:t xml:space="preserve">, evento que </w:t>
      </w:r>
      <w:r w:rsidDel="00000000" w:rsidR="00000000" w:rsidRPr="00000000">
        <w:rPr>
          <w:rtl w:val="0"/>
        </w:rPr>
        <w:t xml:space="preserve">abrirá sus puertas en la Bolsa de Comercio de Rosario el martes 4 de agosto por la mañana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continuará su agenda dentro del Congreso Aapresid, con actividades orientadas a conectar startups, empresas, inversores y actores del ecosistema emprendedor.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FOTO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esto se sumará el </w:t>
      </w:r>
      <w:r w:rsidDel="00000000" w:rsidR="00000000" w:rsidRPr="00000000">
        <w:rPr>
          <w:b w:val="1"/>
          <w:bCs w:val="1"/>
          <w:rtl w:val="0"/>
        </w:rPr>
        <w:t xml:space="preserve">Espacio Agtech Aapresid potenciado por Innventure</w:t>
      </w:r>
      <w:r w:rsidDel="00000000" w:rsidR="00000000" w:rsidRPr="00000000">
        <w:rPr>
          <w:rtl w:val="0"/>
        </w:rPr>
        <w:t xml:space="preserve">, con más de 150 m2 a charlas, intercambio y a la realización de una nueva edición del </w:t>
      </w:r>
      <w:r w:rsidDel="00000000" w:rsidR="00000000" w:rsidRPr="00000000">
        <w:rPr>
          <w:b w:val="1"/>
          <w:bCs w:val="1"/>
          <w:rtl w:val="0"/>
        </w:rPr>
        <w:t xml:space="preserve">Agtech Demo Day</w:t>
      </w:r>
      <w:r w:rsidDel="00000000" w:rsidR="00000000" w:rsidRPr="00000000">
        <w:rPr>
          <w:rtl w:val="0"/>
        </w:rPr>
        <w:t xml:space="preserve">, donde emprendimientos tecnológicos presentarán desarrollos aplicados a los desafíos del agro.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i w:val="1"/>
          <w:iCs w:val="1"/>
          <w:sz w:val="22"/>
          <w:szCs w:val="22"/>
          <w:u w:val="single"/>
          <w:rtl w:val="0"/>
        </w:rPr>
        <w:t xml:space="preserve">Un </w:t>
      </w:r>
      <w:r w:rsidDel="00000000" w:rsidR="00000000" w:rsidRPr="00000000">
        <w:rPr>
          <w:i w:val="1"/>
          <w:iCs w:val="1"/>
          <w:u w:val="single"/>
          <w:rtl w:val="0"/>
        </w:rPr>
        <w:t xml:space="preserve">evento cada vez más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Congreso </w:t>
      </w:r>
      <w:r w:rsidDel="00000000" w:rsidR="00000000" w:rsidRPr="00000000">
        <w:rPr>
          <w:rtl w:val="0"/>
        </w:rPr>
        <w:t xml:space="preserve">profundizará su perfil internacional con </w:t>
      </w:r>
      <w:r w:rsidDel="00000000" w:rsidR="00000000" w:rsidRPr="00000000">
        <w:rPr>
          <w:b w:val="1"/>
          <w:bCs w:val="1"/>
          <w:rtl w:val="0"/>
        </w:rPr>
        <w:t xml:space="preserve">auditorios que contarán con interpretación simultánea en inglés y portugués</w:t>
      </w:r>
      <w:r w:rsidDel="00000000" w:rsidR="00000000" w:rsidRPr="00000000">
        <w:rPr>
          <w:rtl w:val="0"/>
        </w:rPr>
        <w:t xml:space="preserve">, facilitando la participación de visitantes extranjeros y especialistas de distintos países.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Nuevamente se contará con la presencia del</w:t>
      </w:r>
      <w:r w:rsidDel="00000000" w:rsidR="00000000" w:rsidRPr="00000000">
        <w:rPr>
          <w:b w:val="1"/>
          <w:bCs w:val="1"/>
          <w:rtl w:val="0"/>
        </w:rPr>
        <w:t xml:space="preserve"> Instituto Interamericano de Cooperación para la Agricultura (IICA)</w:t>
      </w:r>
      <w:r w:rsidDel="00000000" w:rsidR="00000000" w:rsidRPr="00000000">
        <w:rPr>
          <w:rtl w:val="0"/>
        </w:rPr>
        <w:t xml:space="preserve"> como aliado estratégico, con destacados disertantes del plano internacional y paneles para debatir sobre la proyección del Agro regional ante los d</w:t>
      </w:r>
      <w:r w:rsidDel="00000000" w:rsidR="00000000" w:rsidRPr="00000000">
        <w:rPr>
          <w:rtl w:val="0"/>
        </w:rPr>
        <w:t xml:space="preserve">esafíos Globales.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Se desarrollarán actividades de </w:t>
      </w:r>
      <w:r w:rsidDel="00000000" w:rsidR="00000000" w:rsidRPr="00000000">
        <w:rPr>
          <w:b w:val="1"/>
          <w:bCs w:val="1"/>
          <w:rtl w:val="0"/>
        </w:rPr>
        <w:t xml:space="preserve">intercambio entre los institutos de investigación más importantes del Cono Sur</w:t>
      </w:r>
      <w:r w:rsidDel="00000000" w:rsidR="00000000" w:rsidRPr="00000000">
        <w:rPr>
          <w:rtl w:val="0"/>
        </w:rPr>
        <w:t xml:space="preserve"> (EMBRAPA, INIA Uruguay, IPTA Paraguay, INIA Chile e INTA Argentina) en el marco del </w:t>
      </w:r>
      <w:r w:rsidDel="00000000" w:rsidR="00000000" w:rsidRPr="00000000">
        <w:rPr>
          <w:b w:val="1"/>
          <w:bCs w:val="1"/>
          <w:rtl w:val="0"/>
        </w:rPr>
        <w:t xml:space="preserve">Programa Cooperativo para el Desarrollo Tecnológico Agroalimentario y Agroindustrial del Cono Sur (Procisur)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i w:val="1"/>
          <w:iCs w:val="1"/>
          <w:sz w:val="22"/>
          <w:szCs w:val="22"/>
          <w:u w:val="single"/>
        </w:rPr>
      </w:pPr>
      <w:bookmarkStart w:colFirst="0" w:colLast="0" w:name="_pa37gdrh2857" w:id="2"/>
      <w:bookmarkEnd w:id="2"/>
      <w:r w:rsidDel="00000000" w:rsidR="00000000" w:rsidRPr="00000000">
        <w:rPr>
          <w:i w:val="1"/>
          <w:iCs w:val="1"/>
          <w:sz w:val="22"/>
          <w:szCs w:val="22"/>
          <w:u w:val="single"/>
          <w:rtl w:val="0"/>
        </w:rPr>
        <w:t xml:space="preserve">Mucho más que un congreso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FOTO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Además del contenido técnico, el evento ofrecerá múltiples oportunidades para generar vínculos y negocios. Las </w:t>
      </w:r>
      <w:r w:rsidDel="00000000" w:rsidR="00000000" w:rsidRPr="00000000">
        <w:rPr>
          <w:b w:val="1"/>
          <w:bCs w:val="1"/>
          <w:rtl w:val="0"/>
        </w:rPr>
        <w:t xml:space="preserve">Rondas de Negocios</w:t>
      </w:r>
      <w:r w:rsidDel="00000000" w:rsidR="00000000" w:rsidRPr="00000000">
        <w:rPr>
          <w:rtl w:val="0"/>
        </w:rPr>
        <w:t xml:space="preserve"> regresarán por segundo año consecutivo luego de convocar a más de un centenar de participantes en 2025, así como los </w:t>
      </w:r>
      <w:r w:rsidDel="00000000" w:rsidR="00000000" w:rsidRPr="00000000">
        <w:rPr>
          <w:b w:val="1"/>
          <w:bCs w:val="1"/>
          <w:rtl w:val="0"/>
        </w:rPr>
        <w:t xml:space="preserve">remates de hacienda bajo el martillo de Jauregui Lorda.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También</w:t>
      </w:r>
      <w:r w:rsidDel="00000000" w:rsidR="00000000" w:rsidRPr="00000000">
        <w:rPr>
          <w:rtl w:val="0"/>
        </w:rPr>
        <w:t xml:space="preserve"> contará con espacios gastronómicos, culturales </w:t>
      </w:r>
      <w:r w:rsidDel="00000000" w:rsidR="00000000" w:rsidRPr="00000000">
        <w:rPr>
          <w:rtl w:val="0"/>
        </w:rPr>
        <w:t xml:space="preserve">y un </w:t>
      </w:r>
      <w:r w:rsidDel="00000000" w:rsidR="00000000" w:rsidRPr="00000000">
        <w:rPr>
          <w:b w:val="1"/>
          <w:bCs w:val="1"/>
          <w:rtl w:val="0"/>
        </w:rPr>
        <w:t xml:space="preserve">anfiteatro </w:t>
      </w:r>
      <w:r w:rsidDel="00000000" w:rsidR="00000000" w:rsidRPr="00000000">
        <w:rPr>
          <w:rtl w:val="0"/>
        </w:rPr>
        <w:t xml:space="preserve">con actividades abiertas</w:t>
      </w:r>
      <w:r w:rsidDel="00000000" w:rsidR="00000000" w:rsidRPr="00000000">
        <w:rPr>
          <w:rtl w:val="0"/>
        </w:rPr>
        <w:t xml:space="preserve"> que incluyen </w:t>
      </w:r>
      <w:r w:rsidDel="00000000" w:rsidR="00000000" w:rsidRPr="00000000">
        <w:rPr>
          <w:b w:val="1"/>
          <w:bCs w:val="1"/>
          <w:rtl w:val="0"/>
        </w:rPr>
        <w:t xml:space="preserve">charlas,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música y cocina en vivo.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Streaming de Aapresid “Levantando la Perdiz”</w:t>
      </w:r>
      <w:r w:rsidDel="00000000" w:rsidR="00000000" w:rsidRPr="00000000">
        <w:rPr>
          <w:rtl w:val="0"/>
        </w:rPr>
        <w:t xml:space="preserve"> será parte de la propuesta de contenidos, con la conductora Carola Urdangarín en diálogo con invitados especiales y recorridas por el predio durante los tres días del Congreso.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FOTO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El día</w:t>
      </w:r>
      <w:r w:rsidDel="00000000" w:rsidR="00000000" w:rsidRPr="00000000">
        <w:rPr>
          <w:b w:val="1"/>
          <w:bCs w:val="1"/>
          <w:rtl w:val="0"/>
        </w:rPr>
        <w:t xml:space="preserve"> miércoles </w:t>
      </w:r>
      <w:r w:rsidDel="00000000" w:rsidR="00000000" w:rsidRPr="00000000">
        <w:rPr>
          <w:rtl w:val="0"/>
        </w:rPr>
        <w:t xml:space="preserve">cerrará con un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After </w:t>
      </w:r>
      <w:r w:rsidDel="00000000" w:rsidR="00000000" w:rsidRPr="00000000">
        <w:rPr>
          <w:b w:val="1"/>
          <w:bCs w:val="1"/>
          <w:rtl w:val="0"/>
        </w:rPr>
        <w:t xml:space="preserve">abierto </w:t>
      </w:r>
      <w:r w:rsidDel="00000000" w:rsidR="00000000" w:rsidRPr="00000000">
        <w:rPr>
          <w:rtl w:val="0"/>
        </w:rPr>
        <w:t xml:space="preserve">para distender entre amigos en compañía de buena música</w:t>
      </w:r>
      <w:r w:rsidDel="00000000" w:rsidR="00000000" w:rsidRPr="00000000">
        <w:rPr>
          <w:rtl w:val="0"/>
        </w:rPr>
        <w:t xml:space="preserve"> y gastronomía, mientras que </w:t>
      </w:r>
      <w:r w:rsidDel="00000000" w:rsidR="00000000" w:rsidRPr="00000000">
        <w:rPr>
          <w:b w:val="1"/>
          <w:bCs w:val="1"/>
          <w:rtl w:val="0"/>
        </w:rPr>
        <w:t xml:space="preserve">el jueves por la tarde, el Congreso prevé un cierre de oro, con un Cocktail y bandas sorpresa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público en general podrá inscribirse al evento a partir del 23 de junio ingresando a </w:t>
      </w: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https://congreso.aapresid.org.ar/es</w:t>
        </w:r>
      </w:hyperlink>
      <w:r w:rsidDel="00000000" w:rsidR="00000000" w:rsidRPr="00000000">
        <w:rPr>
          <w:b w:val="1"/>
          <w:bCs w:val="1"/>
          <w:rtl w:val="0"/>
        </w:rPr>
        <w:t xml:space="preserve">, mientras que los socios de Aapresid podrán hacerlo a partir del 16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-25236</wp:posOffset>
          </wp:positionH>
          <wp:positionV relativeFrom="page">
            <wp:posOffset>0</wp:posOffset>
          </wp:positionV>
          <wp:extent cx="7606030" cy="9150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6030" cy="9150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Ia1Px2Q-2Oqj7rP7wtzPUWckbXTr1Ntl/view?usp=sharing" TargetMode="External"/><Relationship Id="rId10" Type="http://schemas.openxmlformats.org/officeDocument/2006/relationships/hyperlink" Target="https://drive.google.com/file/d/1ZrFAlsbJ96wouESu2cN26qo4BypkBdgC/view?usp=sharing" TargetMode="External"/><Relationship Id="rId13" Type="http://schemas.openxmlformats.org/officeDocument/2006/relationships/hyperlink" Target="https://congreso.aapresid.org.ar/es" TargetMode="External"/><Relationship Id="rId12" Type="http://schemas.openxmlformats.org/officeDocument/2006/relationships/hyperlink" Target="https://drive.google.com/file/d/1y4Gfu4nvPLoR_0EObB0IJx1mykTWb68P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nova.bcr.com.ar/foro-agtech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7ndzVg3mZnm1FEg4K1So2rLayeZwe3Mp/view?usp=sharing" TargetMode="External"/><Relationship Id="rId7" Type="http://schemas.openxmlformats.org/officeDocument/2006/relationships/hyperlink" Target="https://congreso.aapresid.org.ar/en" TargetMode="External"/><Relationship Id="rId8" Type="http://schemas.openxmlformats.org/officeDocument/2006/relationships/hyperlink" Target="https://drive.google.com/file/d/1a65Bm8ztobqvB2pqZs2DJN49cm_ejCn9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