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DB01" w14:textId="47457F05" w:rsidR="00CB5AF5" w:rsidRPr="00B90C8D" w:rsidRDefault="00CB5AF5" w:rsidP="00CB5AF5">
      <w:pPr>
        <w:spacing w:line="240" w:lineRule="auto"/>
        <w:rPr>
          <w:rFonts w:asciiTheme="minorHAnsi" w:eastAsia="Times New Roman" w:hAnsiTheme="minorHAnsi" w:cstheme="minorHAnsi"/>
          <w:b/>
          <w:sz w:val="28"/>
          <w:szCs w:val="28"/>
        </w:rPr>
      </w:pPr>
    </w:p>
    <w:p w14:paraId="3F2FA97C" w14:textId="77777777" w:rsidR="00B90C8D" w:rsidRPr="00B90C8D" w:rsidRDefault="00B90C8D" w:rsidP="002F6C3E">
      <w:pPr>
        <w:spacing w:line="240" w:lineRule="auto"/>
        <w:jc w:val="center"/>
        <w:rPr>
          <w:rFonts w:asciiTheme="minorHAnsi" w:eastAsia="Times New Roman" w:hAnsiTheme="minorHAnsi" w:cstheme="minorHAnsi"/>
          <w:b/>
          <w:sz w:val="28"/>
          <w:szCs w:val="28"/>
        </w:rPr>
      </w:pPr>
      <w:proofErr w:type="spellStart"/>
      <w:r w:rsidRPr="00B90C8D">
        <w:rPr>
          <w:rFonts w:asciiTheme="minorHAnsi" w:eastAsia="Times New Roman" w:hAnsiTheme="minorHAnsi" w:cstheme="minorHAnsi"/>
          <w:b/>
          <w:sz w:val="28"/>
          <w:szCs w:val="28"/>
        </w:rPr>
        <w:t>Rosgan</w:t>
      </w:r>
      <w:proofErr w:type="spellEnd"/>
      <w:r w:rsidRPr="00B90C8D">
        <w:rPr>
          <w:rFonts w:asciiTheme="minorHAnsi" w:eastAsia="Times New Roman" w:hAnsiTheme="minorHAnsi" w:cstheme="minorHAnsi"/>
          <w:b/>
          <w:sz w:val="28"/>
          <w:szCs w:val="28"/>
        </w:rPr>
        <w:t xml:space="preserve"> volvió a elegir a las NACIONALES para un remate especial</w:t>
      </w:r>
    </w:p>
    <w:p w14:paraId="2285D191" w14:textId="77777777" w:rsidR="00CB5AF5" w:rsidRDefault="00CB5AF5" w:rsidP="00CB5AF5">
      <w:pPr>
        <w:spacing w:line="240" w:lineRule="auto"/>
        <w:rPr>
          <w:rFonts w:asciiTheme="minorHAnsi" w:eastAsia="Times New Roman" w:hAnsiTheme="minorHAnsi" w:cstheme="minorHAnsi"/>
          <w:sz w:val="28"/>
          <w:szCs w:val="28"/>
        </w:rPr>
      </w:pPr>
    </w:p>
    <w:p w14:paraId="02C56126" w14:textId="77777777" w:rsidR="00B90C8D" w:rsidRDefault="00B90C8D" w:rsidP="005F07BA">
      <w:pPr>
        <w:spacing w:line="240" w:lineRule="auto"/>
        <w:jc w:val="center"/>
        <w:rPr>
          <w:rFonts w:asciiTheme="minorHAnsi" w:eastAsia="Times New Roman" w:hAnsiTheme="minorHAnsi" w:cstheme="minorHAnsi"/>
          <w:sz w:val="28"/>
          <w:szCs w:val="28"/>
        </w:rPr>
      </w:pPr>
    </w:p>
    <w:p w14:paraId="692CAE7E" w14:textId="77777777" w:rsidR="00B90C8D" w:rsidRPr="005F07BA" w:rsidRDefault="00B90C8D" w:rsidP="005F07BA">
      <w:pPr>
        <w:spacing w:line="240" w:lineRule="auto"/>
        <w:jc w:val="center"/>
        <w:rPr>
          <w:rFonts w:asciiTheme="minorHAnsi" w:eastAsia="Times New Roman" w:hAnsiTheme="minorHAnsi" w:cstheme="minorHAnsi"/>
          <w:i/>
          <w:sz w:val="24"/>
          <w:szCs w:val="24"/>
        </w:rPr>
      </w:pPr>
      <w:r w:rsidRPr="005F07BA">
        <w:rPr>
          <w:rFonts w:asciiTheme="minorHAnsi" w:eastAsia="Times New Roman" w:hAnsiTheme="minorHAnsi" w:cstheme="minorHAnsi"/>
          <w:i/>
          <w:sz w:val="24"/>
          <w:szCs w:val="24"/>
        </w:rPr>
        <w:t>El mercado ganadero participó de las NACIONALES en la Sociedad Rural de Corrientes con un remate por TV y streaming el pasado miércoles. Una buena oferta por parte de los consignatarios que integran el Rosgan, con buena colocación en las distintas categorías.</w:t>
      </w:r>
    </w:p>
    <w:p w14:paraId="722F00BF" w14:textId="77777777" w:rsidR="00B90C8D" w:rsidRPr="005F07BA" w:rsidRDefault="00B90C8D" w:rsidP="005F07BA">
      <w:pPr>
        <w:spacing w:line="240" w:lineRule="auto"/>
        <w:jc w:val="both"/>
        <w:rPr>
          <w:rFonts w:asciiTheme="minorHAnsi" w:eastAsia="Times New Roman" w:hAnsiTheme="minorHAnsi" w:cstheme="minorHAnsi"/>
          <w:i/>
          <w:sz w:val="24"/>
          <w:szCs w:val="24"/>
        </w:rPr>
      </w:pPr>
    </w:p>
    <w:p w14:paraId="103CA297" w14:textId="77777777" w:rsidR="00B90C8D" w:rsidRPr="005F07BA" w:rsidRDefault="00B90C8D" w:rsidP="005F07BA">
      <w:pPr>
        <w:spacing w:line="240" w:lineRule="auto"/>
        <w:jc w:val="both"/>
        <w:rPr>
          <w:rFonts w:asciiTheme="minorHAnsi" w:eastAsia="Times New Roman" w:hAnsiTheme="minorHAnsi" w:cstheme="minorHAnsi"/>
          <w:sz w:val="24"/>
          <w:szCs w:val="24"/>
        </w:rPr>
      </w:pPr>
    </w:p>
    <w:p w14:paraId="13B2438E" w14:textId="7FC71E82" w:rsidR="00CB5AF5" w:rsidRPr="005F07BA" w:rsidRDefault="00CB5AF5" w:rsidP="005F07BA">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Con una oferta de más de 10 mil cabezas filmadas por las consignatarias que integran e</w:t>
      </w:r>
      <w:r w:rsidR="005F07BA">
        <w:rPr>
          <w:rFonts w:asciiTheme="minorHAnsi" w:eastAsia="Times New Roman" w:hAnsiTheme="minorHAnsi" w:cstheme="minorHAnsi"/>
          <w:sz w:val="24"/>
          <w:szCs w:val="24"/>
        </w:rPr>
        <w:t xml:space="preserve">l </w:t>
      </w:r>
      <w:r w:rsidRPr="005F07BA">
        <w:rPr>
          <w:rFonts w:asciiTheme="minorHAnsi" w:eastAsia="Times New Roman" w:hAnsiTheme="minorHAnsi" w:cstheme="minorHAnsi"/>
          <w:sz w:val="24"/>
          <w:szCs w:val="24"/>
        </w:rPr>
        <w:t>mercado, el Rosgan volvió a las NACIONALES para un nuevo remate televisado y por streaming. El evento se realizó el miércoles 27 de mayo en Riachuelo, Corrientes, con una destacada oferta de lotes de invernada y cría.</w:t>
      </w:r>
    </w:p>
    <w:p w14:paraId="38D65C71" w14:textId="77777777" w:rsidR="00CB5AF5" w:rsidRPr="005F07BA" w:rsidRDefault="00CB5AF5" w:rsidP="005F07BA">
      <w:pPr>
        <w:spacing w:line="240" w:lineRule="auto"/>
        <w:jc w:val="both"/>
        <w:rPr>
          <w:rFonts w:asciiTheme="minorHAnsi" w:eastAsia="Times New Roman" w:hAnsiTheme="minorHAnsi" w:cstheme="minorHAnsi"/>
          <w:sz w:val="24"/>
          <w:szCs w:val="24"/>
        </w:rPr>
      </w:pPr>
    </w:p>
    <w:p w14:paraId="12A51F93" w14:textId="62C0E1FE" w:rsidR="00CB5AF5" w:rsidRPr="005F07BA" w:rsidRDefault="00CB5AF5" w:rsidP="005F07BA">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 xml:space="preserve">El mercado ganadero Rosgan eligió nuevamente a las NACIONALES, el evento organizado </w:t>
      </w:r>
      <w:r w:rsidR="005F07BA">
        <w:rPr>
          <w:rFonts w:asciiTheme="minorHAnsi" w:eastAsia="Times New Roman" w:hAnsiTheme="minorHAnsi" w:cstheme="minorHAnsi"/>
          <w:sz w:val="24"/>
          <w:szCs w:val="24"/>
        </w:rPr>
        <w:t>con la fuerza de</w:t>
      </w:r>
      <w:r w:rsidRPr="005F07BA">
        <w:rPr>
          <w:rFonts w:asciiTheme="minorHAnsi" w:eastAsia="Times New Roman" w:hAnsiTheme="minorHAnsi" w:cstheme="minorHAnsi"/>
          <w:sz w:val="24"/>
          <w:szCs w:val="24"/>
        </w:rPr>
        <w:t xml:space="preserve"> Expoagro en la Sociedad Rural de Corrientes, para realizar un remate televisado especial. En esta oportunidad, fueron poco más de 10 mil cabezas las filmadas por las casas consignatarias que integran el mercado, para esta subasta realizada en el marco del mayor evento ganadero del Norte argentino.</w:t>
      </w:r>
    </w:p>
    <w:p w14:paraId="63B91554" w14:textId="77777777" w:rsidR="00CB5AF5" w:rsidRPr="005F07BA" w:rsidRDefault="00CB5AF5" w:rsidP="005F07BA">
      <w:pPr>
        <w:spacing w:line="240" w:lineRule="auto"/>
        <w:jc w:val="both"/>
        <w:rPr>
          <w:rFonts w:asciiTheme="minorHAnsi" w:eastAsia="Times New Roman" w:hAnsiTheme="minorHAnsi" w:cstheme="minorHAnsi"/>
          <w:sz w:val="24"/>
          <w:szCs w:val="24"/>
        </w:rPr>
      </w:pPr>
    </w:p>
    <w:p w14:paraId="4E7429EE" w14:textId="77777777" w:rsidR="00340A01" w:rsidRPr="005F07BA" w:rsidRDefault="00340A01" w:rsidP="005F07BA">
      <w:pPr>
        <w:spacing w:line="240" w:lineRule="auto"/>
        <w:jc w:val="both"/>
        <w:rPr>
          <w:rFonts w:asciiTheme="minorHAnsi" w:eastAsia="Times New Roman" w:hAnsiTheme="minorHAnsi" w:cstheme="minorHAnsi"/>
          <w:b/>
          <w:bCs/>
          <w:sz w:val="24"/>
          <w:szCs w:val="24"/>
        </w:rPr>
      </w:pPr>
      <w:r w:rsidRPr="005F07BA">
        <w:rPr>
          <w:rFonts w:asciiTheme="minorHAnsi" w:eastAsia="Times New Roman" w:hAnsiTheme="minorHAnsi" w:cstheme="minorHAnsi"/>
          <w:b/>
          <w:bCs/>
          <w:sz w:val="24"/>
          <w:szCs w:val="24"/>
        </w:rPr>
        <w:t>Las ventas fueron ágiles, con intercambio permanente de martilleros, según la casa consignataria vendedora del lote, como habitualmente se realiza en los remates del Rosgan.</w:t>
      </w:r>
    </w:p>
    <w:p w14:paraId="5979774F" w14:textId="77777777" w:rsidR="00340A01" w:rsidRPr="005F07BA" w:rsidRDefault="00340A01" w:rsidP="005F07BA">
      <w:pPr>
        <w:spacing w:line="240" w:lineRule="auto"/>
        <w:jc w:val="both"/>
        <w:rPr>
          <w:rFonts w:asciiTheme="minorHAnsi" w:eastAsia="Times New Roman" w:hAnsiTheme="minorHAnsi" w:cstheme="minorHAnsi"/>
          <w:sz w:val="24"/>
          <w:szCs w:val="24"/>
        </w:rPr>
      </w:pPr>
    </w:p>
    <w:p w14:paraId="23E30876" w14:textId="77777777" w:rsidR="00340A01" w:rsidRPr="005F07BA" w:rsidRDefault="00340A01" w:rsidP="005F07BA">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 xml:space="preserve">Los promedios de la jornada fueron: terneros de 210 kilos </w:t>
      </w:r>
      <w:r w:rsidR="00B90C8D" w:rsidRPr="005F07BA">
        <w:rPr>
          <w:rFonts w:asciiTheme="minorHAnsi" w:eastAsia="Times New Roman" w:hAnsiTheme="minorHAnsi" w:cstheme="minorHAnsi"/>
          <w:sz w:val="24"/>
          <w:szCs w:val="24"/>
        </w:rPr>
        <w:t>$5.967; novillitos (325 kilos) a $4.776; novillos (386 kilos) $4.329; terneros machos y hembras (186 kilos promedio) $5.782; las terneras (193 kilos) $5.538; las vaquillonas (254 kilos) $5.218; los terneros Holando (186 kilos) $4.272; las vacas de invernada (430 kilos) $2.798.</w:t>
      </w:r>
    </w:p>
    <w:p w14:paraId="57C86CE2" w14:textId="77777777" w:rsidR="00B90C8D" w:rsidRPr="005F07BA" w:rsidRDefault="00B90C8D" w:rsidP="005F07BA">
      <w:pPr>
        <w:spacing w:line="240" w:lineRule="auto"/>
        <w:jc w:val="both"/>
        <w:rPr>
          <w:rFonts w:asciiTheme="minorHAnsi" w:eastAsia="Times New Roman" w:hAnsiTheme="minorHAnsi" w:cstheme="minorHAnsi"/>
          <w:sz w:val="24"/>
          <w:szCs w:val="24"/>
        </w:rPr>
      </w:pPr>
    </w:p>
    <w:p w14:paraId="3F060806" w14:textId="77777777" w:rsidR="00B90C8D" w:rsidRPr="005F07BA" w:rsidRDefault="00B90C8D" w:rsidP="005F07BA">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También hubo un segmento de lotes de cría. Las vaquillonas preñadas promediaron $2.093.158; mientras que las vacas con cría $2.340.000 y las vacas preñadas $1.789.200.</w:t>
      </w:r>
    </w:p>
    <w:p w14:paraId="656E9390" w14:textId="77777777" w:rsidR="00CB5AF5" w:rsidRPr="005F07BA" w:rsidRDefault="00CB5AF5" w:rsidP="005F07BA">
      <w:pPr>
        <w:spacing w:line="240" w:lineRule="auto"/>
        <w:jc w:val="both"/>
        <w:rPr>
          <w:rFonts w:asciiTheme="minorHAnsi" w:eastAsia="Times New Roman" w:hAnsiTheme="minorHAnsi" w:cstheme="minorHAnsi"/>
          <w:sz w:val="24"/>
          <w:szCs w:val="24"/>
        </w:rPr>
      </w:pPr>
    </w:p>
    <w:p w14:paraId="5E1FDCCB" w14:textId="77777777" w:rsidR="00CB5AF5" w:rsidRPr="005F07BA" w:rsidRDefault="00CB5AF5" w:rsidP="005F07BA">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5F07BA">
        <w:rPr>
          <w:rFonts w:asciiTheme="minorHAnsi" w:eastAsia="Times New Roman" w:hAnsiTheme="minorHAnsi" w:cstheme="minorHAnsi"/>
          <w:sz w:val="24"/>
          <w:szCs w:val="24"/>
        </w:rPr>
        <w:t>Allflex</w:t>
      </w:r>
      <w:proofErr w:type="spellEnd"/>
      <w:r w:rsidRPr="005F07BA">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07663DA7" w14:textId="77777777" w:rsidR="00CB5AF5" w:rsidRPr="005F07BA" w:rsidRDefault="00CB5AF5" w:rsidP="005F07BA">
      <w:pPr>
        <w:spacing w:line="240" w:lineRule="auto"/>
        <w:jc w:val="both"/>
        <w:rPr>
          <w:rFonts w:asciiTheme="minorHAnsi" w:eastAsia="Times New Roman" w:hAnsiTheme="minorHAnsi" w:cstheme="minorHAnsi"/>
          <w:sz w:val="24"/>
          <w:szCs w:val="24"/>
        </w:rPr>
      </w:pPr>
    </w:p>
    <w:p w14:paraId="5EDFD20B" w14:textId="1692ABEC" w:rsidR="00D15C75" w:rsidRPr="0053579E" w:rsidRDefault="00CB5AF5" w:rsidP="0053579E">
      <w:pPr>
        <w:spacing w:line="240" w:lineRule="auto"/>
        <w:jc w:val="both"/>
        <w:rPr>
          <w:rFonts w:asciiTheme="minorHAnsi" w:eastAsia="Times New Roman" w:hAnsiTheme="minorHAnsi" w:cstheme="minorHAnsi"/>
          <w:sz w:val="24"/>
          <w:szCs w:val="24"/>
        </w:rPr>
      </w:pPr>
      <w:r w:rsidRPr="005F07BA">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sectPr w:rsidR="00D15C75" w:rsidRPr="0053579E"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AAFD" w14:textId="77777777" w:rsidR="00F70B7A" w:rsidRDefault="00F70B7A">
      <w:pPr>
        <w:spacing w:line="240" w:lineRule="auto"/>
      </w:pPr>
      <w:r>
        <w:separator/>
      </w:r>
    </w:p>
  </w:endnote>
  <w:endnote w:type="continuationSeparator" w:id="0">
    <w:p w14:paraId="13C34913" w14:textId="77777777" w:rsidR="00F70B7A" w:rsidRDefault="00F70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7A41" w14:textId="77777777" w:rsidR="00061E7D" w:rsidRDefault="00B90C8D">
    <w:pPr>
      <w:pStyle w:val="Piedepgina"/>
    </w:pPr>
    <w:r>
      <w:rPr>
        <w:noProof/>
        <w:lang w:eastAsia="es-AR"/>
      </w:rPr>
      <w:drawing>
        <wp:anchor distT="0" distB="0" distL="114300" distR="114300" simplePos="0" relativeHeight="251659264" behindDoc="0" locked="0" layoutInCell="1" allowOverlap="1" wp14:anchorId="5FCBC9A3" wp14:editId="28035559">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51B9" w14:textId="77777777" w:rsidR="00F70B7A" w:rsidRDefault="00F70B7A">
      <w:pPr>
        <w:spacing w:line="240" w:lineRule="auto"/>
      </w:pPr>
      <w:r>
        <w:separator/>
      </w:r>
    </w:p>
  </w:footnote>
  <w:footnote w:type="continuationSeparator" w:id="0">
    <w:p w14:paraId="7A5E0E33" w14:textId="77777777" w:rsidR="00F70B7A" w:rsidRDefault="00F70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7E89" w14:textId="77777777" w:rsidR="00AC6B18" w:rsidRDefault="00B90C8D">
    <w:pPr>
      <w:pStyle w:val="Encabezado"/>
    </w:pPr>
    <w:r>
      <w:rPr>
        <w:noProof/>
        <w:lang w:eastAsia="es-AR"/>
      </w:rPr>
      <w:drawing>
        <wp:anchor distT="0" distB="0" distL="114300" distR="114300" simplePos="0" relativeHeight="251660288" behindDoc="0" locked="0" layoutInCell="1" allowOverlap="1" wp14:anchorId="1554EA01" wp14:editId="75A1EB46">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F5"/>
    <w:rsid w:val="0009600C"/>
    <w:rsid w:val="002F6C3E"/>
    <w:rsid w:val="00340A01"/>
    <w:rsid w:val="0053579E"/>
    <w:rsid w:val="005F07BA"/>
    <w:rsid w:val="006C736D"/>
    <w:rsid w:val="00B90C8D"/>
    <w:rsid w:val="00C7641B"/>
    <w:rsid w:val="00CB5AF5"/>
    <w:rsid w:val="00D15C75"/>
    <w:rsid w:val="00F70B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E450"/>
  <w15:chartTrackingRefBased/>
  <w15:docId w15:val="{3FB13F0D-8CA2-432A-A191-C465B410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F5"/>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AF5"/>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CB5AF5"/>
  </w:style>
  <w:style w:type="paragraph" w:styleId="Piedepgina">
    <w:name w:val="footer"/>
    <w:basedOn w:val="Normal"/>
    <w:link w:val="PiedepginaCar"/>
    <w:uiPriority w:val="99"/>
    <w:unhideWhenUsed/>
    <w:rsid w:val="00CB5AF5"/>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CB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Antonella  Schiantarelli</cp:lastModifiedBy>
  <cp:revision>5</cp:revision>
  <dcterms:created xsi:type="dcterms:W3CDTF">2026-05-29T17:15:00Z</dcterms:created>
  <dcterms:modified xsi:type="dcterms:W3CDTF">2026-05-29T17:37:00Z</dcterms:modified>
</cp:coreProperties>
</file>