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5B7E7" w14:textId="6C63CE9F" w:rsidR="002B7F76" w:rsidRPr="00505C59" w:rsidRDefault="00505C59" w:rsidP="00207F02">
      <w:pPr>
        <w:jc w:val="center"/>
        <w:rPr>
          <w:b/>
          <w:bCs/>
          <w:sz w:val="28"/>
          <w:szCs w:val="28"/>
        </w:rPr>
      </w:pPr>
      <w:r w:rsidRPr="00505C59">
        <w:rPr>
          <w:b/>
          <w:bCs/>
          <w:sz w:val="28"/>
          <w:szCs w:val="28"/>
        </w:rPr>
        <w:t xml:space="preserve">Se amplía el plazo de inscripción del Premio Ternium Expoagro para incentivar </w:t>
      </w:r>
      <w:r w:rsidR="00290BA0">
        <w:rPr>
          <w:b/>
          <w:bCs/>
          <w:sz w:val="28"/>
          <w:szCs w:val="28"/>
        </w:rPr>
        <w:t xml:space="preserve">nuevas soluciones </w:t>
      </w:r>
      <w:r w:rsidR="005E1573">
        <w:rPr>
          <w:b/>
          <w:bCs/>
          <w:sz w:val="28"/>
          <w:szCs w:val="28"/>
        </w:rPr>
        <w:t>en maquinaria agrícola</w:t>
      </w:r>
    </w:p>
    <w:p w14:paraId="4362EC97" w14:textId="3E268FB8" w:rsidR="00AE5D29" w:rsidRPr="00AE5D29" w:rsidRDefault="00AE5D29" w:rsidP="00207F02">
      <w:pPr>
        <w:jc w:val="center"/>
        <w:rPr>
          <w:sz w:val="24"/>
          <w:szCs w:val="24"/>
        </w:rPr>
      </w:pPr>
      <w:r w:rsidRPr="00AE5D29">
        <w:rPr>
          <w:i/>
          <w:iCs/>
          <w:sz w:val="24"/>
          <w:szCs w:val="24"/>
        </w:rPr>
        <w:t xml:space="preserve">Los interesados tendrán tiempo de inscribir su desarrollo hasta el </w:t>
      </w:r>
      <w:r w:rsidR="00A417C8">
        <w:rPr>
          <w:i/>
          <w:iCs/>
          <w:sz w:val="24"/>
          <w:szCs w:val="24"/>
        </w:rPr>
        <w:t>viernes</w:t>
      </w:r>
      <w:r w:rsidRPr="00AE5D29">
        <w:rPr>
          <w:i/>
          <w:iCs/>
          <w:sz w:val="24"/>
          <w:szCs w:val="24"/>
        </w:rPr>
        <w:t xml:space="preserve"> 30 de agosto</w:t>
      </w:r>
      <w:r w:rsidR="00822512">
        <w:rPr>
          <w:i/>
          <w:iCs/>
          <w:sz w:val="24"/>
          <w:szCs w:val="24"/>
        </w:rPr>
        <w:t>.</w:t>
      </w:r>
    </w:p>
    <w:p w14:paraId="451B33D9" w14:textId="41E2E140" w:rsidR="00AE5D29" w:rsidRPr="00AE5D29" w:rsidRDefault="00AE5D29" w:rsidP="00207F02">
      <w:pPr>
        <w:jc w:val="both"/>
        <w:rPr>
          <w:sz w:val="24"/>
          <w:szCs w:val="24"/>
        </w:rPr>
      </w:pPr>
      <w:r w:rsidRPr="00AE5D29">
        <w:rPr>
          <w:sz w:val="24"/>
          <w:szCs w:val="24"/>
        </w:rPr>
        <w:t xml:space="preserve">En el contexto de una creciente demanda de innovación en el sector agroindustrial, el prestigioso </w:t>
      </w:r>
      <w:r w:rsidRPr="00AE5D29">
        <w:rPr>
          <w:b/>
          <w:bCs/>
          <w:sz w:val="24"/>
          <w:szCs w:val="24"/>
        </w:rPr>
        <w:t>Premio Ternium Expoagro a la Innovación Agroindustrial</w:t>
      </w:r>
      <w:r w:rsidRPr="00AE5D29">
        <w:rPr>
          <w:sz w:val="24"/>
          <w:szCs w:val="24"/>
        </w:rPr>
        <w:t xml:space="preserve"> ha decidido extender la convocatoria para permitir a más emprendedores, empresas y estudiantes participar y presentar sus propuestas vanguardistas. </w:t>
      </w:r>
      <w:r w:rsidR="00290BA0">
        <w:rPr>
          <w:sz w:val="24"/>
          <w:szCs w:val="24"/>
        </w:rPr>
        <w:t xml:space="preserve">La </w:t>
      </w:r>
      <w:hyperlink r:id="rId6" w:anchor="acerca" w:history="1">
        <w:r w:rsidR="00290BA0" w:rsidRPr="005069E3">
          <w:rPr>
            <w:rStyle w:val="Hipervnculo"/>
            <w:sz w:val="24"/>
            <w:szCs w:val="24"/>
          </w:rPr>
          <w:t>convocatoria</w:t>
        </w:r>
      </w:hyperlink>
      <w:r w:rsidR="00290BA0">
        <w:rPr>
          <w:sz w:val="24"/>
          <w:szCs w:val="24"/>
        </w:rPr>
        <w:t xml:space="preserve"> es para quienes estén trabajando en soluciones en maquinaria agrícola, ya sea pequeñas adaptaciones o grandes cambios que impulsen la productividad.</w:t>
      </w:r>
    </w:p>
    <w:p w14:paraId="19EE30CA" w14:textId="194A7A27" w:rsidR="00AE5D29" w:rsidRDefault="00AE5D29" w:rsidP="00207F02">
      <w:pPr>
        <w:jc w:val="both"/>
        <w:rPr>
          <w:sz w:val="24"/>
          <w:szCs w:val="24"/>
        </w:rPr>
      </w:pPr>
      <w:r w:rsidRPr="00AE5D29">
        <w:rPr>
          <w:sz w:val="24"/>
          <w:szCs w:val="24"/>
        </w:rPr>
        <w:t xml:space="preserve">La 9° edición del Premio Ternium Expoagro a la Innovación Agroindustrial, se ha consolidado como </w:t>
      </w:r>
      <w:r w:rsidR="005E1573">
        <w:rPr>
          <w:sz w:val="24"/>
          <w:szCs w:val="24"/>
        </w:rPr>
        <w:t xml:space="preserve">la </w:t>
      </w:r>
      <w:r w:rsidRPr="00AE5D29">
        <w:rPr>
          <w:sz w:val="24"/>
          <w:szCs w:val="24"/>
        </w:rPr>
        <w:t xml:space="preserve">plataforma destacada para </w:t>
      </w:r>
      <w:r w:rsidRPr="00AE5D29">
        <w:rPr>
          <w:b/>
          <w:bCs/>
          <w:sz w:val="24"/>
          <w:szCs w:val="24"/>
        </w:rPr>
        <w:t xml:space="preserve">reconocer y promover proyectos innovadores </w:t>
      </w:r>
      <w:r w:rsidR="005E1573">
        <w:rPr>
          <w:sz w:val="24"/>
          <w:szCs w:val="24"/>
        </w:rPr>
        <w:t xml:space="preserve">que </w:t>
      </w:r>
      <w:r w:rsidRPr="00AE5D29">
        <w:rPr>
          <w:sz w:val="24"/>
          <w:szCs w:val="24"/>
        </w:rPr>
        <w:t>contribuyan a enfrentar los desafíos que plantea la producción agropecuaria en el siglo XXI. </w:t>
      </w:r>
      <w:r w:rsidR="005E1573">
        <w:rPr>
          <w:sz w:val="24"/>
          <w:szCs w:val="24"/>
        </w:rPr>
        <w:t>Dentro de este objetivo global, las máquinas</w:t>
      </w:r>
      <w:r w:rsidR="00290BA0">
        <w:rPr>
          <w:sz w:val="24"/>
          <w:szCs w:val="24"/>
        </w:rPr>
        <w:t>,</w:t>
      </w:r>
      <w:r w:rsidR="005E1573">
        <w:rPr>
          <w:sz w:val="24"/>
          <w:szCs w:val="24"/>
        </w:rPr>
        <w:t xml:space="preserve"> cada día más robotizadas, son esenciales para la sustentabilidad de todo el sistema. Y el Premio es </w:t>
      </w:r>
      <w:r w:rsidR="005E1573" w:rsidRPr="005E1573">
        <w:rPr>
          <w:sz w:val="24"/>
          <w:szCs w:val="24"/>
        </w:rPr>
        <w:t>una oportuni</w:t>
      </w:r>
      <w:r w:rsidR="005E1573">
        <w:rPr>
          <w:sz w:val="24"/>
          <w:szCs w:val="24"/>
        </w:rPr>
        <w:t>dad única para dar a conocer esos</w:t>
      </w:r>
      <w:r w:rsidR="005E1573" w:rsidRPr="005E1573">
        <w:rPr>
          <w:sz w:val="24"/>
          <w:szCs w:val="24"/>
        </w:rPr>
        <w:t xml:space="preserve"> desarrollos y lograr su implementación a gran escala.</w:t>
      </w:r>
    </w:p>
    <w:p w14:paraId="76C93B4E" w14:textId="72807F8A" w:rsidR="003476C8" w:rsidRDefault="004541F7" w:rsidP="00207F02">
      <w:pPr>
        <w:jc w:val="both"/>
        <w:rPr>
          <w:sz w:val="24"/>
          <w:szCs w:val="24"/>
        </w:rPr>
      </w:pPr>
      <w:r>
        <w:rPr>
          <w:sz w:val="24"/>
          <w:szCs w:val="24"/>
        </w:rPr>
        <w:t>En este sentido, resulta oportuna la reflexión d</w:t>
      </w:r>
      <w:r w:rsidR="005E4331">
        <w:rPr>
          <w:sz w:val="24"/>
          <w:szCs w:val="24"/>
        </w:rPr>
        <w:t xml:space="preserve">el biólogo molecular </w:t>
      </w:r>
      <w:r w:rsidR="005E4331" w:rsidRPr="005E4331">
        <w:rPr>
          <w:sz w:val="24"/>
          <w:szCs w:val="24"/>
        </w:rPr>
        <w:t>Estanislao Bachrach</w:t>
      </w:r>
      <w:r w:rsidR="005E4331">
        <w:rPr>
          <w:sz w:val="24"/>
          <w:szCs w:val="24"/>
        </w:rPr>
        <w:t xml:space="preserve"> </w:t>
      </w:r>
      <w:r w:rsidR="00B82A69">
        <w:rPr>
          <w:sz w:val="24"/>
          <w:szCs w:val="24"/>
        </w:rPr>
        <w:t xml:space="preserve">quien </w:t>
      </w:r>
      <w:r w:rsidR="009236BF">
        <w:rPr>
          <w:sz w:val="24"/>
          <w:szCs w:val="24"/>
        </w:rPr>
        <w:t xml:space="preserve">dijo en el marco del Congreso Aapresid que </w:t>
      </w:r>
      <w:r w:rsidR="009236BF" w:rsidRPr="008124D3">
        <w:rPr>
          <w:b/>
          <w:bCs/>
          <w:sz w:val="24"/>
          <w:szCs w:val="24"/>
        </w:rPr>
        <w:t>“la creatividad es aprendi</w:t>
      </w:r>
      <w:r w:rsidRPr="008124D3">
        <w:rPr>
          <w:b/>
          <w:bCs/>
          <w:sz w:val="24"/>
          <w:szCs w:val="24"/>
        </w:rPr>
        <w:t>ble</w:t>
      </w:r>
      <w:r w:rsidR="000348C9" w:rsidRPr="008124D3">
        <w:rPr>
          <w:b/>
          <w:bCs/>
          <w:sz w:val="24"/>
          <w:szCs w:val="24"/>
        </w:rPr>
        <w:t xml:space="preserve"> y no tiene que ver con la edad</w:t>
      </w:r>
      <w:r w:rsidRPr="008124D3">
        <w:rPr>
          <w:b/>
          <w:bCs/>
          <w:sz w:val="24"/>
          <w:szCs w:val="24"/>
        </w:rPr>
        <w:t>”</w:t>
      </w:r>
      <w:r w:rsidR="00DF3EB7">
        <w:rPr>
          <w:sz w:val="24"/>
          <w:szCs w:val="24"/>
        </w:rPr>
        <w:t>.</w:t>
      </w:r>
    </w:p>
    <w:p w14:paraId="60C0063D" w14:textId="69508FCB" w:rsidR="00334BC9" w:rsidRPr="00AE5D29" w:rsidRDefault="008F44D5" w:rsidP="00207F02">
      <w:pPr>
        <w:jc w:val="both"/>
        <w:rPr>
          <w:sz w:val="24"/>
          <w:szCs w:val="24"/>
        </w:rPr>
      </w:pPr>
      <w:r w:rsidRPr="008F44D5">
        <w:rPr>
          <w:sz w:val="24"/>
          <w:szCs w:val="24"/>
        </w:rPr>
        <w:t xml:space="preserve">Bachrach </w:t>
      </w:r>
      <w:r w:rsidR="00C1488B">
        <w:rPr>
          <w:sz w:val="24"/>
          <w:szCs w:val="24"/>
        </w:rPr>
        <w:t>comentó</w:t>
      </w:r>
      <w:r w:rsidR="00686D69">
        <w:rPr>
          <w:sz w:val="24"/>
          <w:szCs w:val="24"/>
        </w:rPr>
        <w:t xml:space="preserve"> que</w:t>
      </w:r>
      <w:r w:rsidRPr="008F44D5">
        <w:rPr>
          <w:sz w:val="24"/>
          <w:szCs w:val="24"/>
        </w:rPr>
        <w:t xml:space="preserve"> los biólogos definen la creatividad como una idea que le agrega valor a alguien y que tiene que ser novedosa. </w:t>
      </w:r>
      <w:r w:rsidR="00334BC9" w:rsidRPr="00334BC9">
        <w:rPr>
          <w:sz w:val="24"/>
          <w:szCs w:val="24"/>
        </w:rPr>
        <w:t xml:space="preserve">Al referirse al proceso creativo, </w:t>
      </w:r>
      <w:r w:rsidR="00C1488B">
        <w:rPr>
          <w:sz w:val="24"/>
          <w:szCs w:val="24"/>
        </w:rPr>
        <w:t xml:space="preserve">resaltó: </w:t>
      </w:r>
      <w:r w:rsidR="00334BC9" w:rsidRPr="00334BC9">
        <w:rPr>
          <w:sz w:val="24"/>
          <w:szCs w:val="24"/>
        </w:rPr>
        <w:t>“</w:t>
      </w:r>
      <w:r w:rsidR="00C1488B">
        <w:rPr>
          <w:sz w:val="24"/>
          <w:szCs w:val="24"/>
        </w:rPr>
        <w:t>L</w:t>
      </w:r>
      <w:r w:rsidR="00334BC9" w:rsidRPr="00334BC9">
        <w:rPr>
          <w:sz w:val="24"/>
          <w:szCs w:val="24"/>
        </w:rPr>
        <w:t xml:space="preserve">a creatividad nace siempre de alguna locura, hay que animarse a soñar, a soltar porque de la locura surgen cosas </w:t>
      </w:r>
      <w:proofErr w:type="spellStart"/>
      <w:r w:rsidR="00334BC9" w:rsidRPr="00334BC9">
        <w:rPr>
          <w:sz w:val="24"/>
          <w:szCs w:val="24"/>
        </w:rPr>
        <w:t>concretables</w:t>
      </w:r>
      <w:proofErr w:type="spellEnd"/>
      <w:r w:rsidR="00F879B1">
        <w:rPr>
          <w:sz w:val="24"/>
          <w:szCs w:val="24"/>
        </w:rPr>
        <w:t xml:space="preserve"> y</w:t>
      </w:r>
      <w:r w:rsidR="00334BC9" w:rsidRPr="00334BC9">
        <w:rPr>
          <w:sz w:val="24"/>
          <w:szCs w:val="24"/>
        </w:rPr>
        <w:t xml:space="preserve"> las ideas aparecen cuando estamos relajados”.</w:t>
      </w:r>
    </w:p>
    <w:p w14:paraId="447598F3" w14:textId="6D27FB3A" w:rsidR="00BA5302" w:rsidRPr="00BA5302" w:rsidRDefault="00BA5302" w:rsidP="00207F02">
      <w:pPr>
        <w:jc w:val="both"/>
        <w:rPr>
          <w:b/>
          <w:bCs/>
          <w:sz w:val="24"/>
          <w:szCs w:val="24"/>
        </w:rPr>
      </w:pPr>
      <w:r w:rsidRPr="00BA5302">
        <w:rPr>
          <w:b/>
          <w:bCs/>
          <w:sz w:val="24"/>
          <w:szCs w:val="24"/>
        </w:rPr>
        <w:t>Inscripciones</w:t>
      </w:r>
    </w:p>
    <w:p w14:paraId="61D2755F" w14:textId="022F3221" w:rsidR="00AE5D29" w:rsidRPr="00AE5D29" w:rsidRDefault="00AE5D29" w:rsidP="00207F02">
      <w:pPr>
        <w:jc w:val="both"/>
        <w:rPr>
          <w:sz w:val="24"/>
          <w:szCs w:val="24"/>
        </w:rPr>
      </w:pPr>
      <w:r w:rsidRPr="00AE5D29">
        <w:rPr>
          <w:sz w:val="24"/>
          <w:szCs w:val="24"/>
        </w:rPr>
        <w:t>Los organizadores del Premio (Ternium y Expoagro) ha</w:t>
      </w:r>
      <w:r w:rsidR="005E1573">
        <w:rPr>
          <w:sz w:val="24"/>
          <w:szCs w:val="24"/>
        </w:rPr>
        <w:t>n</w:t>
      </w:r>
      <w:r w:rsidRPr="00AE5D29">
        <w:rPr>
          <w:sz w:val="24"/>
          <w:szCs w:val="24"/>
        </w:rPr>
        <w:t xml:space="preserve"> anunciado que </w:t>
      </w:r>
      <w:r w:rsidRPr="00AE5D29">
        <w:rPr>
          <w:b/>
          <w:bCs/>
          <w:sz w:val="24"/>
          <w:szCs w:val="24"/>
        </w:rPr>
        <w:t>los interesados en participar tendrán tiempo hasta el día 30 de agosto</w:t>
      </w:r>
      <w:r w:rsidRPr="00AE5D29">
        <w:rPr>
          <w:sz w:val="24"/>
          <w:szCs w:val="24"/>
        </w:rPr>
        <w:t xml:space="preserve"> para inscribir sus proyectos a través de </w:t>
      </w:r>
      <w:hyperlink r:id="rId7" w:tgtFrame="_blank" w:history="1">
        <w:r w:rsidRPr="00AE5D29">
          <w:rPr>
            <w:rStyle w:val="Hipervnculo"/>
            <w:sz w:val="24"/>
            <w:szCs w:val="24"/>
          </w:rPr>
          <w:t>https://www.expoagro.com.ar/premio/inscripcion/</w:t>
        </w:r>
      </w:hyperlink>
      <w:r w:rsidRPr="00AE5D29">
        <w:rPr>
          <w:sz w:val="24"/>
          <w:szCs w:val="24"/>
        </w:rPr>
        <w:t>.  </w:t>
      </w:r>
    </w:p>
    <w:p w14:paraId="73866159" w14:textId="748A7F04" w:rsidR="00AE5D29" w:rsidRPr="00AE5D29" w:rsidRDefault="003027CC" w:rsidP="00207F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Cabe </w:t>
      </w:r>
      <w:r w:rsidR="00114D44">
        <w:rPr>
          <w:sz w:val="24"/>
          <w:szCs w:val="24"/>
        </w:rPr>
        <w:t>destacar que e</w:t>
      </w:r>
      <w:r w:rsidR="00AE5D29" w:rsidRPr="00AE5D29">
        <w:rPr>
          <w:sz w:val="24"/>
          <w:szCs w:val="24"/>
        </w:rPr>
        <w:t>l jurado está compuesto por expertos destacados en el campo de la agroindustria y la tecnología. La evaluación de los desarrollos se realizará a fines de noviembre y los reconocimientos serán entregados en Expoagro 202</w:t>
      </w:r>
      <w:r w:rsidR="00715DAE">
        <w:rPr>
          <w:sz w:val="24"/>
          <w:szCs w:val="24"/>
        </w:rPr>
        <w:t>5</w:t>
      </w:r>
      <w:r>
        <w:rPr>
          <w:sz w:val="24"/>
          <w:szCs w:val="24"/>
        </w:rPr>
        <w:t xml:space="preserve"> edición YPF Agro</w:t>
      </w:r>
      <w:r w:rsidR="00715DAE">
        <w:rPr>
          <w:sz w:val="24"/>
          <w:szCs w:val="24"/>
        </w:rPr>
        <w:t xml:space="preserve">, </w:t>
      </w:r>
      <w:r w:rsidR="00AE5D29" w:rsidRPr="00AE5D29">
        <w:rPr>
          <w:sz w:val="24"/>
          <w:szCs w:val="24"/>
        </w:rPr>
        <w:t xml:space="preserve">del </w:t>
      </w:r>
      <w:r w:rsidR="00715DAE">
        <w:rPr>
          <w:sz w:val="24"/>
          <w:szCs w:val="24"/>
        </w:rPr>
        <w:t>11</w:t>
      </w:r>
      <w:r w:rsidR="00AE5D29" w:rsidRPr="00AE5D29">
        <w:rPr>
          <w:sz w:val="24"/>
          <w:szCs w:val="24"/>
        </w:rPr>
        <w:t xml:space="preserve"> al </w:t>
      </w:r>
      <w:r w:rsidR="00715DAE">
        <w:rPr>
          <w:sz w:val="24"/>
          <w:szCs w:val="24"/>
        </w:rPr>
        <w:t xml:space="preserve">14 </w:t>
      </w:r>
      <w:r w:rsidR="00AE5D29" w:rsidRPr="00AE5D29">
        <w:rPr>
          <w:sz w:val="24"/>
          <w:szCs w:val="24"/>
        </w:rPr>
        <w:t>de marzo en San Nicolás.  </w:t>
      </w:r>
    </w:p>
    <w:p w14:paraId="4E691DEC" w14:textId="0E383E51" w:rsidR="00AE5D29" w:rsidRPr="00AE5D29" w:rsidRDefault="00AE5D29" w:rsidP="00AE5D29">
      <w:pPr>
        <w:rPr>
          <w:sz w:val="24"/>
          <w:szCs w:val="24"/>
        </w:rPr>
      </w:pPr>
      <w:r w:rsidRPr="00AE5D29">
        <w:rPr>
          <w:sz w:val="24"/>
          <w:szCs w:val="24"/>
        </w:rPr>
        <w:t> </w:t>
      </w:r>
    </w:p>
    <w:p w14:paraId="762940EB" w14:textId="77777777" w:rsidR="0076313E" w:rsidRPr="00D96F83" w:rsidRDefault="0076313E">
      <w:pPr>
        <w:rPr>
          <w:sz w:val="24"/>
          <w:szCs w:val="24"/>
        </w:rPr>
      </w:pPr>
    </w:p>
    <w:sectPr w:rsidR="0076313E" w:rsidRPr="00D96F83" w:rsidSect="00A72BD5">
      <w:headerReference w:type="default" r:id="rId8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0A42BA" w14:textId="77777777" w:rsidR="003B5E37" w:rsidRDefault="003B5E37" w:rsidP="00061E7D">
      <w:pPr>
        <w:spacing w:after="0" w:line="240" w:lineRule="auto"/>
      </w:pPr>
      <w:r>
        <w:separator/>
      </w:r>
    </w:p>
  </w:endnote>
  <w:endnote w:type="continuationSeparator" w:id="0">
    <w:p w14:paraId="3FEFA550" w14:textId="77777777" w:rsidR="003B5E37" w:rsidRDefault="003B5E37" w:rsidP="00061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BEB136" w14:textId="77777777" w:rsidR="003B5E37" w:rsidRDefault="003B5E37" w:rsidP="00061E7D">
      <w:pPr>
        <w:spacing w:after="0" w:line="240" w:lineRule="auto"/>
      </w:pPr>
      <w:r>
        <w:separator/>
      </w:r>
    </w:p>
  </w:footnote>
  <w:footnote w:type="continuationSeparator" w:id="0">
    <w:p w14:paraId="269E5A6E" w14:textId="77777777" w:rsidR="003B5E37" w:rsidRDefault="003B5E37" w:rsidP="00061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5FC829" w14:textId="6F1410C4" w:rsidR="00AC6B18" w:rsidRDefault="00AC6B1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60288" behindDoc="0" locked="0" layoutInCell="1" allowOverlap="1" wp14:anchorId="6FD419E6" wp14:editId="3879F0A1">
          <wp:simplePos x="0" y="0"/>
          <wp:positionH relativeFrom="page">
            <wp:posOffset>-8164</wp:posOffset>
          </wp:positionH>
          <wp:positionV relativeFrom="paragraph">
            <wp:posOffset>-441960</wp:posOffset>
          </wp:positionV>
          <wp:extent cx="7601585" cy="1294765"/>
          <wp:effectExtent l="0" t="0" r="5715" b="63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1585" cy="1294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E7D"/>
    <w:rsid w:val="00023093"/>
    <w:rsid w:val="000348C9"/>
    <w:rsid w:val="000532B7"/>
    <w:rsid w:val="00061E7D"/>
    <w:rsid w:val="000808B6"/>
    <w:rsid w:val="000E0810"/>
    <w:rsid w:val="00114D44"/>
    <w:rsid w:val="0012608A"/>
    <w:rsid w:val="001610E9"/>
    <w:rsid w:val="001847CB"/>
    <w:rsid w:val="00207F02"/>
    <w:rsid w:val="00233CD0"/>
    <w:rsid w:val="00275198"/>
    <w:rsid w:val="00290BA0"/>
    <w:rsid w:val="002B7F76"/>
    <w:rsid w:val="002D3BC2"/>
    <w:rsid w:val="002D489B"/>
    <w:rsid w:val="003027CC"/>
    <w:rsid w:val="00317EAF"/>
    <w:rsid w:val="00334BC9"/>
    <w:rsid w:val="003476C8"/>
    <w:rsid w:val="003535D3"/>
    <w:rsid w:val="00372F04"/>
    <w:rsid w:val="003A1574"/>
    <w:rsid w:val="003A56E5"/>
    <w:rsid w:val="003B5E37"/>
    <w:rsid w:val="004226AB"/>
    <w:rsid w:val="004346C3"/>
    <w:rsid w:val="004541F7"/>
    <w:rsid w:val="00454EE2"/>
    <w:rsid w:val="00470747"/>
    <w:rsid w:val="00505C59"/>
    <w:rsid w:val="005069E3"/>
    <w:rsid w:val="0051589C"/>
    <w:rsid w:val="00527E3D"/>
    <w:rsid w:val="005B2DDD"/>
    <w:rsid w:val="005E1573"/>
    <w:rsid w:val="005E4331"/>
    <w:rsid w:val="0064700B"/>
    <w:rsid w:val="00667513"/>
    <w:rsid w:val="00686D69"/>
    <w:rsid w:val="00715DAE"/>
    <w:rsid w:val="00727DA3"/>
    <w:rsid w:val="0074410E"/>
    <w:rsid w:val="00754C16"/>
    <w:rsid w:val="0076313E"/>
    <w:rsid w:val="0077477E"/>
    <w:rsid w:val="008124D3"/>
    <w:rsid w:val="00822512"/>
    <w:rsid w:val="008F44D5"/>
    <w:rsid w:val="009236BF"/>
    <w:rsid w:val="00971456"/>
    <w:rsid w:val="009B67BA"/>
    <w:rsid w:val="00A417C8"/>
    <w:rsid w:val="00A42E06"/>
    <w:rsid w:val="00A72BD5"/>
    <w:rsid w:val="00A96772"/>
    <w:rsid w:val="00AB1273"/>
    <w:rsid w:val="00AC6B18"/>
    <w:rsid w:val="00AE5BA4"/>
    <w:rsid w:val="00AE5D29"/>
    <w:rsid w:val="00B01CD2"/>
    <w:rsid w:val="00B11F3D"/>
    <w:rsid w:val="00B12076"/>
    <w:rsid w:val="00B7226D"/>
    <w:rsid w:val="00B82A69"/>
    <w:rsid w:val="00BA5302"/>
    <w:rsid w:val="00BE0EAC"/>
    <w:rsid w:val="00C1488B"/>
    <w:rsid w:val="00C909FE"/>
    <w:rsid w:val="00CB3974"/>
    <w:rsid w:val="00D96F83"/>
    <w:rsid w:val="00DF3EB7"/>
    <w:rsid w:val="00E2074E"/>
    <w:rsid w:val="00E71874"/>
    <w:rsid w:val="00F11C92"/>
    <w:rsid w:val="00F659D5"/>
    <w:rsid w:val="00F879B1"/>
    <w:rsid w:val="00FF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C352E04"/>
  <w15:chartTrackingRefBased/>
  <w15:docId w15:val="{39C8CE77-3F37-4055-877D-91344B1CD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1E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1E7D"/>
  </w:style>
  <w:style w:type="paragraph" w:styleId="Piedepgina">
    <w:name w:val="footer"/>
    <w:basedOn w:val="Normal"/>
    <w:link w:val="PiedepginaCar"/>
    <w:uiPriority w:val="99"/>
    <w:unhideWhenUsed/>
    <w:rsid w:val="00061E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1E7D"/>
  </w:style>
  <w:style w:type="character" w:styleId="Hipervnculo">
    <w:name w:val="Hyperlink"/>
    <w:basedOn w:val="Fuentedeprrafopredeter"/>
    <w:uiPriority w:val="99"/>
    <w:unhideWhenUsed/>
    <w:rsid w:val="001847CB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A56E5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754C16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5069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98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4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3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5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9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expoagro.com.ar/premio/inscripcio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xpoagro.com.ar/premio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372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 Persichitti</dc:creator>
  <cp:keywords/>
  <dc:description/>
  <cp:lastModifiedBy>Eliana Esnaola</cp:lastModifiedBy>
  <cp:revision>5</cp:revision>
  <dcterms:created xsi:type="dcterms:W3CDTF">2024-08-15T16:39:00Z</dcterms:created>
  <dcterms:modified xsi:type="dcterms:W3CDTF">2024-08-19T11:49:00Z</dcterms:modified>
</cp:coreProperties>
</file>