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1724C4" w:rsidRDefault="00A65E2E" w:rsidP="001724C4">
      <w:pPr>
        <w:spacing w:line="276" w:lineRule="auto"/>
        <w:jc w:val="center"/>
        <w:rPr>
          <w:sz w:val="32"/>
          <w:szCs w:val="32"/>
          <w:lang w:val="es-ES"/>
        </w:rPr>
      </w:pPr>
    </w:p>
    <w:p w14:paraId="54823526" w14:textId="77777777" w:rsidR="001724C4" w:rsidRPr="001724C4" w:rsidRDefault="001724C4" w:rsidP="001724C4">
      <w:pPr>
        <w:spacing w:line="276" w:lineRule="auto"/>
        <w:jc w:val="center"/>
        <w:rPr>
          <w:b/>
          <w:sz w:val="32"/>
          <w:szCs w:val="32"/>
        </w:rPr>
      </w:pPr>
      <w:r w:rsidRPr="001724C4">
        <w:rPr>
          <w:b/>
          <w:sz w:val="32"/>
          <w:szCs w:val="32"/>
        </w:rPr>
        <w:t>Semana Angus de Primavera 2026: un escenario clave para los negocios ganaderos</w:t>
      </w:r>
    </w:p>
    <w:p w14:paraId="3B645F23" w14:textId="2C77B7B4" w:rsidR="001724C4" w:rsidRPr="00270293" w:rsidRDefault="001724C4" w:rsidP="00270293">
      <w:pPr>
        <w:spacing w:line="276" w:lineRule="auto"/>
        <w:jc w:val="center"/>
        <w:rPr>
          <w:i/>
          <w:sz w:val="24"/>
          <w:szCs w:val="24"/>
        </w:rPr>
      </w:pPr>
      <w:r w:rsidRPr="001724C4">
        <w:rPr>
          <w:i/>
          <w:sz w:val="24"/>
          <w:szCs w:val="24"/>
        </w:rPr>
        <w:t>Genética de elite y la innovación en la nueva edición de la expo emblema de la raza bovina.</w:t>
      </w:r>
    </w:p>
    <w:p w14:paraId="3990324A" w14:textId="07CF484E" w:rsidR="001724C4" w:rsidRPr="001724C4" w:rsidRDefault="001724C4" w:rsidP="001724C4">
      <w:pPr>
        <w:spacing w:line="276" w:lineRule="auto"/>
        <w:jc w:val="both"/>
        <w:rPr>
          <w:sz w:val="24"/>
          <w:szCs w:val="24"/>
        </w:rPr>
      </w:pPr>
      <w:r w:rsidRPr="001724C4">
        <w:rPr>
          <w:sz w:val="24"/>
          <w:szCs w:val="24"/>
        </w:rPr>
        <w:t>La Secretaría de Agricultura, Ganadería y Pesca del Ministerio de Economía de la Nación participa</w:t>
      </w:r>
      <w:r>
        <w:rPr>
          <w:sz w:val="24"/>
          <w:szCs w:val="24"/>
        </w:rPr>
        <w:t>rá</w:t>
      </w:r>
      <w:r w:rsidRPr="001724C4">
        <w:rPr>
          <w:sz w:val="24"/>
          <w:szCs w:val="24"/>
        </w:rPr>
        <w:t xml:space="preserve"> de la </w:t>
      </w:r>
      <w:r>
        <w:rPr>
          <w:sz w:val="24"/>
          <w:szCs w:val="24"/>
        </w:rPr>
        <w:t>Semana Angus</w:t>
      </w:r>
      <w:r w:rsidRPr="001724C4">
        <w:rPr>
          <w:sz w:val="24"/>
          <w:szCs w:val="24"/>
        </w:rPr>
        <w:t xml:space="preserve"> de Primavera</w:t>
      </w:r>
      <w:r>
        <w:rPr>
          <w:sz w:val="24"/>
          <w:szCs w:val="24"/>
        </w:rPr>
        <w:t xml:space="preserve"> edición Banco Provincia</w:t>
      </w:r>
      <w:r w:rsidRPr="001724C4">
        <w:rPr>
          <w:sz w:val="24"/>
          <w:szCs w:val="24"/>
        </w:rPr>
        <w:t>, que tendrá lugar por tercer año consecutivo en el Centro de Remates y Exposiciones Angus en Cañuelas, provincia de Buenos Aires, en conjunto con la 47ª Exposición Nacional Angus de Primavera y la 26ª Exposición del Ternero Angus, del 21 al 25 de septiembre.</w:t>
      </w:r>
    </w:p>
    <w:p w14:paraId="75096379" w14:textId="36158D59" w:rsidR="001724C4" w:rsidRPr="001724C4" w:rsidRDefault="001724C4" w:rsidP="001724C4">
      <w:pPr>
        <w:spacing w:line="276" w:lineRule="auto"/>
        <w:jc w:val="both"/>
        <w:rPr>
          <w:sz w:val="24"/>
          <w:szCs w:val="24"/>
        </w:rPr>
      </w:pPr>
      <w:r w:rsidRPr="001724C4">
        <w:rPr>
          <w:sz w:val="24"/>
          <w:szCs w:val="24"/>
        </w:rPr>
        <w:t xml:space="preserve">La organización llevará la fuerza de Expoagro, por </w:t>
      </w:r>
      <w:r>
        <w:rPr>
          <w:sz w:val="24"/>
          <w:szCs w:val="24"/>
        </w:rPr>
        <w:t>quinto</w:t>
      </w:r>
      <w:r w:rsidRPr="001724C4">
        <w:rPr>
          <w:sz w:val="24"/>
          <w:szCs w:val="24"/>
        </w:rPr>
        <w:t xml:space="preserve"> año consecutivo y contará con la participación de las principales cabañas de la raza. Más de 300 reproductores inscriptos y medio centenar de expositores se darán cita en el predio bonaerense. </w:t>
      </w:r>
    </w:p>
    <w:p w14:paraId="40D62ED1" w14:textId="73DC6995" w:rsidR="001724C4" w:rsidRPr="001724C4" w:rsidRDefault="001724C4" w:rsidP="001724C4">
      <w:pPr>
        <w:spacing w:line="276" w:lineRule="auto"/>
        <w:jc w:val="both"/>
        <w:rPr>
          <w:sz w:val="24"/>
          <w:szCs w:val="24"/>
        </w:rPr>
      </w:pPr>
      <w:r w:rsidRPr="001724C4">
        <w:rPr>
          <w:sz w:val="24"/>
          <w:szCs w:val="24"/>
        </w:rPr>
        <w:t xml:space="preserve">Año a año, la participación de la Secretaría en el evento es un reconocimiento al valioso aporte de la genética Angus, reconocida por su excelente calidad y prestigio, para mejorar los niveles cualitativos y cuantitativos de la producción de carne bovina en todo el mundo. En este sentido, la cumbre del sector será una nueva oportunidad para compartir visiones de futuro con los productores ganaderos y revalorizar la genética ganadera argentina. </w:t>
      </w:r>
    </w:p>
    <w:p w14:paraId="73CEF0AC" w14:textId="77777777" w:rsidR="001724C4" w:rsidRPr="001724C4" w:rsidRDefault="001724C4" w:rsidP="001724C4">
      <w:pPr>
        <w:spacing w:line="276" w:lineRule="auto"/>
        <w:jc w:val="both"/>
        <w:rPr>
          <w:sz w:val="24"/>
          <w:szCs w:val="24"/>
        </w:rPr>
      </w:pPr>
      <w:r w:rsidRPr="001724C4">
        <w:rPr>
          <w:sz w:val="24"/>
          <w:szCs w:val="24"/>
        </w:rPr>
        <w:t>La actividad tendrá lugar en el kilómetro 87, Ruta Provincial 6, de la localidad bonaerense.</w:t>
      </w:r>
    </w:p>
    <w:p w14:paraId="0E79FCA7" w14:textId="77777777" w:rsidR="001724C4" w:rsidRPr="001724C4" w:rsidRDefault="001724C4" w:rsidP="001724C4">
      <w:pPr>
        <w:spacing w:line="276" w:lineRule="auto"/>
        <w:jc w:val="both"/>
        <w:rPr>
          <w:sz w:val="24"/>
          <w:szCs w:val="24"/>
        </w:rPr>
      </w:pPr>
    </w:p>
    <w:p w14:paraId="238B1E7B" w14:textId="77777777" w:rsidR="00304E8C" w:rsidRDefault="00304E8C"/>
    <w:sectPr w:rsidR="00304E8C" w:rsidSect="00E728E0">
      <w:headerReference w:type="default" r:id="rId6"/>
      <w:footerReference w:type="default" r:id="rId7"/>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D6F7D" w14:textId="77777777" w:rsidR="00A81C0F" w:rsidRDefault="00A81C0F" w:rsidP="00E728E0">
      <w:pPr>
        <w:spacing w:after="0" w:line="240" w:lineRule="auto"/>
      </w:pPr>
      <w:r>
        <w:separator/>
      </w:r>
    </w:p>
  </w:endnote>
  <w:endnote w:type="continuationSeparator" w:id="0">
    <w:p w14:paraId="41569C0F" w14:textId="77777777" w:rsidR="00A81C0F" w:rsidRDefault="00A81C0F"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67EFC" w14:textId="77777777" w:rsidR="00A81C0F" w:rsidRDefault="00A81C0F" w:rsidP="00E728E0">
      <w:pPr>
        <w:spacing w:after="0" w:line="240" w:lineRule="auto"/>
      </w:pPr>
      <w:r>
        <w:separator/>
      </w:r>
    </w:p>
  </w:footnote>
  <w:footnote w:type="continuationSeparator" w:id="0">
    <w:p w14:paraId="789A8084" w14:textId="77777777" w:rsidR="00A81C0F" w:rsidRDefault="00A81C0F"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6D601C61">
          <wp:extent cx="7638896" cy="12345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8896" cy="12345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57B52"/>
    <w:rsid w:val="00071E7E"/>
    <w:rsid w:val="00077EA7"/>
    <w:rsid w:val="00117812"/>
    <w:rsid w:val="00133D94"/>
    <w:rsid w:val="00152E94"/>
    <w:rsid w:val="001724C4"/>
    <w:rsid w:val="0023622E"/>
    <w:rsid w:val="00270293"/>
    <w:rsid w:val="00304E8C"/>
    <w:rsid w:val="003066A3"/>
    <w:rsid w:val="003469FF"/>
    <w:rsid w:val="003A46E4"/>
    <w:rsid w:val="003D6B52"/>
    <w:rsid w:val="00401C72"/>
    <w:rsid w:val="00407DC9"/>
    <w:rsid w:val="004D3374"/>
    <w:rsid w:val="005A2DD9"/>
    <w:rsid w:val="005B4E0C"/>
    <w:rsid w:val="005D7C52"/>
    <w:rsid w:val="00641EC9"/>
    <w:rsid w:val="00690C49"/>
    <w:rsid w:val="00697E80"/>
    <w:rsid w:val="006B2CCA"/>
    <w:rsid w:val="006D6E48"/>
    <w:rsid w:val="00760D1F"/>
    <w:rsid w:val="00794D9F"/>
    <w:rsid w:val="007B5323"/>
    <w:rsid w:val="007F5EAC"/>
    <w:rsid w:val="0082466E"/>
    <w:rsid w:val="0085148C"/>
    <w:rsid w:val="00864B80"/>
    <w:rsid w:val="00885C10"/>
    <w:rsid w:val="008D7D65"/>
    <w:rsid w:val="00960111"/>
    <w:rsid w:val="009A401E"/>
    <w:rsid w:val="00A2497E"/>
    <w:rsid w:val="00A46A9F"/>
    <w:rsid w:val="00A65E2E"/>
    <w:rsid w:val="00A758F3"/>
    <w:rsid w:val="00A81C0F"/>
    <w:rsid w:val="00A86251"/>
    <w:rsid w:val="00B361C8"/>
    <w:rsid w:val="00B76558"/>
    <w:rsid w:val="00C7090C"/>
    <w:rsid w:val="00C94227"/>
    <w:rsid w:val="00D44200"/>
    <w:rsid w:val="00D512C0"/>
    <w:rsid w:val="00D60DE9"/>
    <w:rsid w:val="00E25E6B"/>
    <w:rsid w:val="00E367DC"/>
    <w:rsid w:val="00E728E0"/>
    <w:rsid w:val="00E7315D"/>
    <w:rsid w:val="00ED36B6"/>
    <w:rsid w:val="00EE6A97"/>
    <w:rsid w:val="00EE74EB"/>
    <w:rsid w:val="00F02CDD"/>
    <w:rsid w:val="00F04603"/>
    <w:rsid w:val="00F4647F"/>
    <w:rsid w:val="00F94131"/>
    <w:rsid w:val="00FB4770"/>
    <w:rsid w:val="00FD41F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4C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206</Words>
  <Characters>1177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Antonella  Schiantarelli</cp:lastModifiedBy>
  <cp:revision>3</cp:revision>
  <dcterms:created xsi:type="dcterms:W3CDTF">2026-09-17T17:01:00Z</dcterms:created>
  <dcterms:modified xsi:type="dcterms:W3CDTF">2026-09-17T18:28:00Z</dcterms:modified>
</cp:coreProperties>
</file>