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24DB3" w14:textId="77777777" w:rsidR="00654008" w:rsidRPr="00654008" w:rsidRDefault="00654008" w:rsidP="00654008">
      <w:pPr>
        <w:autoSpaceDE w:val="0"/>
        <w:autoSpaceDN w:val="0"/>
        <w:adjustRightInd w:val="0"/>
        <w:spacing w:line="276" w:lineRule="auto"/>
        <w:jc w:val="center"/>
        <w:rPr>
          <w:rFonts w:asciiTheme="minorHAnsi" w:hAnsiTheme="minorHAnsi" w:cstheme="minorHAnsi"/>
          <w:b/>
          <w:bCs/>
          <w:color w:val="000000" w:themeColor="text1"/>
          <w:sz w:val="28"/>
          <w:szCs w:val="28"/>
        </w:rPr>
      </w:pPr>
      <w:bookmarkStart w:id="0" w:name="_GoBack"/>
      <w:bookmarkEnd w:id="0"/>
      <w:r w:rsidRPr="00654008">
        <w:rPr>
          <w:rFonts w:asciiTheme="minorHAnsi" w:hAnsiTheme="minorHAnsi" w:cstheme="minorHAnsi"/>
          <w:b/>
          <w:bCs/>
          <w:color w:val="000000" w:themeColor="text1"/>
          <w:sz w:val="28"/>
          <w:szCs w:val="28"/>
        </w:rPr>
        <w:t>Sustentabilidad, tecnología e inclusión: tres pilares de John Deere en Expoagro 2023</w:t>
      </w:r>
    </w:p>
    <w:p w14:paraId="5B8BA0B2" w14:textId="77777777" w:rsidR="00654008" w:rsidRPr="00654008" w:rsidRDefault="00654008" w:rsidP="00654008">
      <w:pPr>
        <w:autoSpaceDE w:val="0"/>
        <w:autoSpaceDN w:val="0"/>
        <w:adjustRightInd w:val="0"/>
        <w:spacing w:line="276" w:lineRule="auto"/>
        <w:jc w:val="both"/>
        <w:rPr>
          <w:rStyle w:val="xn-location"/>
          <w:rFonts w:asciiTheme="minorHAnsi" w:hAnsiTheme="minorHAnsi" w:cstheme="minorHAnsi"/>
        </w:rPr>
      </w:pPr>
    </w:p>
    <w:p w14:paraId="16A0B03F" w14:textId="5F4D217A" w:rsidR="00654008" w:rsidRPr="00654008" w:rsidRDefault="00654008" w:rsidP="00654008">
      <w:pPr>
        <w:spacing w:line="276" w:lineRule="auto"/>
        <w:jc w:val="center"/>
        <w:rPr>
          <w:rStyle w:val="xn-location"/>
          <w:rFonts w:asciiTheme="minorHAnsi" w:hAnsiTheme="minorHAnsi" w:cstheme="minorHAnsi"/>
          <w:i/>
          <w:color w:val="000000" w:themeColor="text1"/>
          <w:shd w:val="clear" w:color="auto" w:fill="FFFFFF"/>
        </w:rPr>
      </w:pPr>
      <w:r w:rsidRPr="00654008">
        <w:rPr>
          <w:rFonts w:asciiTheme="minorHAnsi" w:hAnsiTheme="minorHAnsi" w:cstheme="minorHAnsi"/>
          <w:i/>
          <w:color w:val="000000" w:themeColor="text1"/>
        </w:rPr>
        <w:t xml:space="preserve">John Deere sigue afianzándose como empresa de tecnología, con una apuesta cada vez más digital e innovadora. Con la inminente llegada de Expoagro, la compañía propone </w:t>
      </w:r>
      <w:r w:rsidRPr="00654008">
        <w:rPr>
          <w:rStyle w:val="xn-location"/>
          <w:rFonts w:asciiTheme="minorHAnsi" w:hAnsiTheme="minorHAnsi" w:cstheme="minorHAnsi"/>
          <w:i/>
          <w:color w:val="000000" w:themeColor="text1"/>
          <w:shd w:val="clear" w:color="auto" w:fill="FFFFFF"/>
        </w:rPr>
        <w:t>brindar experiencias sumamente inmersivas a quienes visiten la feria.</w:t>
      </w:r>
    </w:p>
    <w:p w14:paraId="2D0A3F74" w14:textId="7D3121D3" w:rsidR="00654008" w:rsidRDefault="00654008" w:rsidP="00654008">
      <w:pPr>
        <w:spacing w:line="276" w:lineRule="auto"/>
        <w:jc w:val="both"/>
        <w:rPr>
          <w:rStyle w:val="xn-location"/>
          <w:rFonts w:asciiTheme="minorHAnsi" w:hAnsiTheme="minorHAnsi" w:cstheme="minorHAnsi"/>
          <w:color w:val="000000" w:themeColor="text1"/>
          <w:shd w:val="clear" w:color="auto" w:fill="FFFFFF"/>
        </w:rPr>
      </w:pPr>
    </w:p>
    <w:p w14:paraId="60EB8FF0" w14:textId="77777777" w:rsidR="00654008" w:rsidRPr="00654008" w:rsidRDefault="00654008" w:rsidP="00654008">
      <w:pPr>
        <w:spacing w:line="276" w:lineRule="auto"/>
        <w:jc w:val="both"/>
        <w:rPr>
          <w:rStyle w:val="xn-location"/>
          <w:rFonts w:asciiTheme="minorHAnsi" w:hAnsiTheme="minorHAnsi" w:cstheme="minorHAnsi"/>
          <w:color w:val="000000" w:themeColor="text1"/>
          <w:shd w:val="clear" w:color="auto" w:fill="FFFFFF"/>
        </w:rPr>
      </w:pPr>
    </w:p>
    <w:p w14:paraId="2D9623B9" w14:textId="47FDE6CB" w:rsidR="00654008" w:rsidRDefault="00654008" w:rsidP="00654008">
      <w:pPr>
        <w:spacing w:line="276" w:lineRule="auto"/>
        <w:jc w:val="both"/>
        <w:rPr>
          <w:rFonts w:asciiTheme="minorHAnsi" w:hAnsiTheme="minorHAnsi" w:cstheme="minorHAnsi"/>
          <w:color w:val="000000" w:themeColor="text1"/>
        </w:rPr>
      </w:pPr>
      <w:r w:rsidRPr="00654008">
        <w:rPr>
          <w:rFonts w:asciiTheme="minorHAnsi" w:hAnsiTheme="minorHAnsi" w:cstheme="minorHAnsi"/>
          <w:color w:val="000000" w:themeColor="text1"/>
        </w:rPr>
        <w:t xml:space="preserve">Este año, John Deere estará presente con un gran despliegue de vanguardia. El stand tendrá un espacio innovador, en el que cada día habrá charlas y actividades en vivo con foco en Ecosistema Conectado, diversidad, tecnología y sustentabilidad, pilares estratégicos de la compañía en el mundo. </w:t>
      </w:r>
    </w:p>
    <w:p w14:paraId="728BD634" w14:textId="77777777" w:rsidR="00654008" w:rsidRPr="00654008" w:rsidRDefault="00654008" w:rsidP="00654008">
      <w:pPr>
        <w:spacing w:line="276" w:lineRule="auto"/>
        <w:jc w:val="both"/>
        <w:rPr>
          <w:rFonts w:asciiTheme="minorHAnsi" w:hAnsiTheme="minorHAnsi" w:cstheme="minorHAnsi"/>
          <w:lang w:val="es-ES"/>
        </w:rPr>
      </w:pPr>
    </w:p>
    <w:p w14:paraId="5F5DE5E5" w14:textId="77777777" w:rsidR="00654008" w:rsidRDefault="00654008" w:rsidP="00654008">
      <w:pPr>
        <w:spacing w:line="276" w:lineRule="auto"/>
        <w:jc w:val="both"/>
        <w:rPr>
          <w:rFonts w:asciiTheme="minorHAnsi" w:hAnsiTheme="minorHAnsi" w:cstheme="minorHAnsi"/>
          <w:color w:val="000000" w:themeColor="text1"/>
        </w:rPr>
      </w:pPr>
      <w:r w:rsidRPr="00654008">
        <w:rPr>
          <w:rFonts w:asciiTheme="minorHAnsi" w:hAnsiTheme="minorHAnsi" w:cstheme="minorHAnsi"/>
          <w:color w:val="000000" w:themeColor="text1"/>
        </w:rPr>
        <w:t xml:space="preserve">En cuanto a la tecnología, el espacio contará con múltiples dinámicas y experiencias. Será posible sumergirse en las ventajas de la conectividad y los servicios que brinda la compañía a través de lentes de realidad virtual que profundizan la experiencia de herramientas como Posventa a Campo, JDLink, Connected Support y Expert Alert. </w:t>
      </w:r>
    </w:p>
    <w:p w14:paraId="0AA421D7" w14:textId="77777777" w:rsidR="00654008" w:rsidRDefault="00654008" w:rsidP="00654008">
      <w:pPr>
        <w:spacing w:line="276" w:lineRule="auto"/>
        <w:jc w:val="both"/>
        <w:rPr>
          <w:rFonts w:asciiTheme="minorHAnsi" w:hAnsiTheme="minorHAnsi" w:cstheme="minorHAnsi"/>
          <w:color w:val="000000" w:themeColor="text1"/>
        </w:rPr>
      </w:pPr>
    </w:p>
    <w:p w14:paraId="73E54AF1" w14:textId="55B2DEB1" w:rsidR="00654008" w:rsidRDefault="00654008" w:rsidP="00654008">
      <w:pPr>
        <w:spacing w:line="276" w:lineRule="auto"/>
        <w:jc w:val="both"/>
        <w:rPr>
          <w:rFonts w:asciiTheme="minorHAnsi" w:hAnsiTheme="minorHAnsi" w:cstheme="minorHAnsi"/>
          <w:color w:val="000000" w:themeColor="text1"/>
        </w:rPr>
      </w:pPr>
      <w:r w:rsidRPr="00654008">
        <w:rPr>
          <w:rFonts w:asciiTheme="minorHAnsi" w:hAnsiTheme="minorHAnsi" w:cstheme="minorHAnsi"/>
          <w:color w:val="000000" w:themeColor="text1"/>
        </w:rPr>
        <w:t>Además, habrá un dispositivo de realidad virtual que demostrará las ventajas de utilizar el Operations Center. Durante la experiencia, los asistentes podrán viajar a diferentes lugares mientras mantienen contacto con el centro de soluciones conectadas y su operación en el campo, utilizando sólo su teléfono celular.</w:t>
      </w:r>
    </w:p>
    <w:p w14:paraId="4A15FEDF" w14:textId="77777777" w:rsidR="00654008" w:rsidRPr="00654008" w:rsidRDefault="00654008" w:rsidP="00654008">
      <w:pPr>
        <w:spacing w:line="276" w:lineRule="auto"/>
        <w:jc w:val="both"/>
        <w:rPr>
          <w:rFonts w:asciiTheme="minorHAnsi" w:eastAsia="Times New Roman" w:hAnsiTheme="minorHAnsi" w:cstheme="minorHAnsi"/>
          <w:color w:val="000000" w:themeColor="text1"/>
          <w:bdr w:val="none" w:sz="0" w:space="0" w:color="auto" w:frame="1"/>
          <w:lang w:eastAsia="es-ES"/>
        </w:rPr>
      </w:pPr>
    </w:p>
    <w:p w14:paraId="3E78FE7B" w14:textId="48DF914B" w:rsidR="00654008" w:rsidRDefault="00654008" w:rsidP="00654008">
      <w:pPr>
        <w:spacing w:line="276" w:lineRule="auto"/>
        <w:jc w:val="both"/>
        <w:rPr>
          <w:rFonts w:asciiTheme="minorHAnsi" w:hAnsiTheme="minorHAnsi" w:cstheme="minorHAnsi"/>
          <w:color w:val="000000" w:themeColor="text1"/>
        </w:rPr>
      </w:pPr>
      <w:r w:rsidRPr="00654008">
        <w:rPr>
          <w:rFonts w:asciiTheme="minorHAnsi" w:hAnsiTheme="minorHAnsi" w:cstheme="minorHAnsi"/>
        </w:rPr>
        <w:t xml:space="preserve">La integración entre John Deere y PLA avanza, y queda a la vista en un stand conjunto. </w:t>
      </w:r>
      <w:r w:rsidRPr="00654008">
        <w:rPr>
          <w:rFonts w:asciiTheme="minorHAnsi" w:hAnsiTheme="minorHAnsi" w:cstheme="minorHAnsi"/>
          <w:color w:val="000000" w:themeColor="text1"/>
        </w:rPr>
        <w:t xml:space="preserve">El escáner PLA, un dispositivo que funciona como un escáner de maquinaria, permitirá experimentar toda su tecnología y conectividad con el Operations Center. </w:t>
      </w:r>
    </w:p>
    <w:p w14:paraId="43D5D3BF" w14:textId="77777777" w:rsidR="00654008" w:rsidRPr="00654008" w:rsidRDefault="00654008" w:rsidP="00654008">
      <w:pPr>
        <w:spacing w:line="276" w:lineRule="auto"/>
        <w:jc w:val="both"/>
        <w:rPr>
          <w:rFonts w:asciiTheme="minorHAnsi" w:hAnsiTheme="minorHAnsi" w:cstheme="minorHAnsi"/>
          <w:color w:val="000000" w:themeColor="text1"/>
          <w:lang w:eastAsia="en-US"/>
        </w:rPr>
      </w:pPr>
    </w:p>
    <w:p w14:paraId="42C78322" w14:textId="7D2916A2" w:rsidR="00654008" w:rsidRDefault="00654008" w:rsidP="00654008">
      <w:pPr>
        <w:spacing w:line="276" w:lineRule="auto"/>
        <w:jc w:val="both"/>
        <w:rPr>
          <w:rFonts w:asciiTheme="minorHAnsi" w:eastAsia="Times New Roman" w:hAnsiTheme="minorHAnsi" w:cstheme="minorHAnsi"/>
          <w:color w:val="000000" w:themeColor="text1"/>
          <w:bdr w:val="none" w:sz="0" w:space="0" w:color="auto" w:frame="1"/>
          <w:lang w:eastAsia="es-ES"/>
        </w:rPr>
      </w:pPr>
      <w:r w:rsidRPr="00654008">
        <w:rPr>
          <w:rFonts w:asciiTheme="minorHAnsi" w:eastAsia="Times New Roman" w:hAnsiTheme="minorHAnsi" w:cstheme="minorHAnsi"/>
          <w:color w:val="000000" w:themeColor="text1"/>
          <w:bdr w:val="none" w:sz="0" w:space="0" w:color="auto" w:frame="1"/>
          <w:lang w:eastAsia="es-ES"/>
        </w:rPr>
        <w:t>Durante la feria de este año, el espacio de John Deere en Expoagro tendrá</w:t>
      </w:r>
      <w:r w:rsidRPr="00654008">
        <w:rPr>
          <w:rFonts w:asciiTheme="minorHAnsi" w:eastAsia="Times New Roman" w:hAnsiTheme="minorHAnsi" w:cstheme="minorHAnsi"/>
          <w:b/>
          <w:bCs/>
          <w:color w:val="000000" w:themeColor="text1"/>
          <w:bdr w:val="none" w:sz="0" w:space="0" w:color="auto" w:frame="1"/>
          <w:lang w:eastAsia="es-ES"/>
        </w:rPr>
        <w:t xml:space="preserve"> </w:t>
      </w:r>
      <w:r w:rsidRPr="00654008">
        <w:rPr>
          <w:rFonts w:asciiTheme="minorHAnsi" w:eastAsia="Times New Roman" w:hAnsiTheme="minorHAnsi" w:cstheme="minorHAnsi"/>
          <w:color w:val="000000" w:themeColor="text1"/>
          <w:bdr w:val="none" w:sz="0" w:space="0" w:color="auto" w:frame="1"/>
          <w:lang w:eastAsia="es-ES"/>
        </w:rPr>
        <w:t>una dinámica especial en lo que respecta a diversidad, equidad e inclusión. El 8 de marzo, Dia Internacional de las mujeres, habrá actividades especiales, con charlas y un panel de mujeres en el que participarán también integrantes de los equipos de John Deere y PLA.</w:t>
      </w:r>
    </w:p>
    <w:p w14:paraId="2C56334C" w14:textId="77777777" w:rsidR="00654008" w:rsidRPr="00654008" w:rsidRDefault="00654008" w:rsidP="00654008">
      <w:pPr>
        <w:spacing w:line="276" w:lineRule="auto"/>
        <w:jc w:val="both"/>
        <w:rPr>
          <w:rFonts w:asciiTheme="minorHAnsi" w:eastAsia="Times New Roman" w:hAnsiTheme="minorHAnsi" w:cstheme="minorHAnsi"/>
          <w:color w:val="000000" w:themeColor="text1"/>
          <w:bdr w:val="none" w:sz="0" w:space="0" w:color="auto" w:frame="1"/>
          <w:lang w:eastAsia="es-ES"/>
        </w:rPr>
      </w:pPr>
    </w:p>
    <w:p w14:paraId="0AD3D286" w14:textId="77777777" w:rsidR="00654008" w:rsidRDefault="00654008" w:rsidP="00654008">
      <w:pPr>
        <w:shd w:val="clear" w:color="auto" w:fill="FFFFFF"/>
        <w:spacing w:line="276" w:lineRule="auto"/>
        <w:jc w:val="both"/>
        <w:rPr>
          <w:rFonts w:asciiTheme="minorHAnsi" w:hAnsiTheme="minorHAnsi" w:cstheme="minorHAnsi"/>
          <w:color w:val="000000" w:themeColor="text1"/>
        </w:rPr>
      </w:pPr>
      <w:r w:rsidRPr="00654008">
        <w:rPr>
          <w:rFonts w:asciiTheme="minorHAnsi" w:hAnsiTheme="minorHAnsi" w:cstheme="minorHAnsi"/>
          <w:color w:val="000000" w:themeColor="text1"/>
        </w:rPr>
        <w:t xml:space="preserve">En materia de sustentabilidad y reforzando el compromiso que John Deere tiene con este tópico, el stand contará con un espacio familiar en el que se montará un taller de jardinería. Con el objetivo de resaltar la importancia de los árboles originarios de nuestra zona, se invitará a los niños para que participen sembrando una semilla de especie autóctona en una maceta biodegradable, que podrán llevarse a casa. </w:t>
      </w:r>
    </w:p>
    <w:p w14:paraId="64FCA613" w14:textId="77777777" w:rsidR="00654008" w:rsidRDefault="00654008" w:rsidP="00654008">
      <w:pPr>
        <w:shd w:val="clear" w:color="auto" w:fill="FFFFFF"/>
        <w:spacing w:line="276" w:lineRule="auto"/>
        <w:jc w:val="both"/>
        <w:rPr>
          <w:rFonts w:asciiTheme="minorHAnsi" w:hAnsiTheme="minorHAnsi" w:cstheme="minorHAnsi"/>
          <w:color w:val="000000" w:themeColor="text1"/>
        </w:rPr>
      </w:pPr>
    </w:p>
    <w:p w14:paraId="7AFE9001" w14:textId="7B401899" w:rsidR="00654008" w:rsidRPr="00654008" w:rsidRDefault="00654008" w:rsidP="00654008">
      <w:pPr>
        <w:shd w:val="clear" w:color="auto" w:fill="FFFFFF"/>
        <w:spacing w:line="276" w:lineRule="auto"/>
        <w:jc w:val="both"/>
        <w:rPr>
          <w:rFonts w:asciiTheme="minorHAnsi" w:eastAsia="Times New Roman" w:hAnsiTheme="minorHAnsi" w:cstheme="minorHAnsi"/>
          <w:color w:val="000000" w:themeColor="text1"/>
          <w:bdr w:val="none" w:sz="0" w:space="0" w:color="auto" w:frame="1"/>
          <w:lang w:eastAsia="es-ES"/>
        </w:rPr>
      </w:pPr>
      <w:r w:rsidRPr="00654008">
        <w:rPr>
          <w:rFonts w:asciiTheme="minorHAnsi" w:hAnsiTheme="minorHAnsi" w:cstheme="minorHAnsi"/>
          <w:color w:val="000000" w:themeColor="text1"/>
        </w:rPr>
        <w:lastRenderedPageBreak/>
        <w:t>En este marco, se lanzará la campaña “Por una Argentina Más Verde”, que tiene como objetivo plantar un millón de árboles de especies nativas en toda la región para el año 2030.</w:t>
      </w:r>
    </w:p>
    <w:p w14:paraId="12E782B5" w14:textId="77777777" w:rsidR="00654008" w:rsidRPr="00654008" w:rsidRDefault="00654008" w:rsidP="00654008">
      <w:pPr>
        <w:shd w:val="clear" w:color="auto" w:fill="FFFFFF"/>
        <w:spacing w:line="276" w:lineRule="auto"/>
        <w:jc w:val="both"/>
        <w:rPr>
          <w:rStyle w:val="xn-location"/>
          <w:rFonts w:asciiTheme="minorHAnsi" w:hAnsiTheme="minorHAnsi" w:cstheme="minorHAnsi"/>
        </w:rPr>
      </w:pPr>
    </w:p>
    <w:p w14:paraId="568E1579" w14:textId="77777777" w:rsidR="00654008" w:rsidRPr="00654008" w:rsidRDefault="00654008" w:rsidP="00654008">
      <w:pPr>
        <w:spacing w:line="276" w:lineRule="auto"/>
        <w:jc w:val="both"/>
        <w:rPr>
          <w:rStyle w:val="xn-location"/>
          <w:rFonts w:asciiTheme="minorHAnsi" w:hAnsiTheme="minorHAnsi" w:cstheme="minorHAnsi"/>
          <w:color w:val="000000" w:themeColor="text1"/>
          <w:shd w:val="clear" w:color="auto" w:fill="FFFFFF"/>
          <w:lang w:eastAsia="en-US"/>
        </w:rPr>
      </w:pPr>
      <w:r w:rsidRPr="00654008">
        <w:rPr>
          <w:rStyle w:val="xn-location"/>
          <w:rFonts w:asciiTheme="minorHAnsi" w:hAnsiTheme="minorHAnsi" w:cstheme="minorHAnsi"/>
          <w:color w:val="000000" w:themeColor="text1"/>
          <w:shd w:val="clear" w:color="auto" w:fill="FFFFFF"/>
        </w:rPr>
        <w:t xml:space="preserve">Las claves del stand de John Deere serán el foco de su presentación en Expoagro. </w:t>
      </w:r>
      <w:r w:rsidRPr="00654008">
        <w:rPr>
          <w:rStyle w:val="xn-location"/>
          <w:rFonts w:asciiTheme="minorHAnsi" w:hAnsiTheme="minorHAnsi" w:cstheme="minorHAnsi"/>
          <w:shd w:val="clear" w:color="auto" w:fill="FFFFFF"/>
        </w:rPr>
        <w:t>Este año, la empresa líder de maquinaria agrícola no sólo presenta tecnología para vivir en primera persona sus avances, sino que también llega con nuevas ideas, reforzando su compromiso con la responsabilidad social y la sustentabilidad.</w:t>
      </w:r>
    </w:p>
    <w:p w14:paraId="60C35414" w14:textId="77777777" w:rsidR="00654008" w:rsidRDefault="00654008" w:rsidP="00654008">
      <w:pPr>
        <w:shd w:val="clear" w:color="auto" w:fill="FFFFFF"/>
        <w:rPr>
          <w:rFonts w:ascii="Calibri" w:eastAsia="Times New Roman" w:hAnsi="Calibri" w:cs="Calibri"/>
          <w:color w:val="242424"/>
          <w:sz w:val="22"/>
          <w:szCs w:val="22"/>
          <w:lang w:val="es-ES" w:eastAsia="es-ES"/>
        </w:rPr>
      </w:pPr>
    </w:p>
    <w:p w14:paraId="407D70A9" w14:textId="77777777" w:rsidR="00654008" w:rsidRDefault="00654008" w:rsidP="00654008">
      <w:pPr>
        <w:rPr>
          <w:rFonts w:asciiTheme="minorHAnsi" w:hAnsiTheme="minorHAnsi" w:cstheme="minorBidi"/>
          <w:lang w:eastAsia="en-US"/>
        </w:rPr>
      </w:pPr>
    </w:p>
    <w:p w14:paraId="238B1E7B" w14:textId="0D954C87" w:rsidR="00304E8C" w:rsidRPr="00654008" w:rsidRDefault="00304E8C" w:rsidP="00654008"/>
    <w:sectPr w:rsidR="00304E8C" w:rsidRPr="00654008"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ACFD4" w14:textId="77777777" w:rsidR="00896855" w:rsidRDefault="00896855" w:rsidP="00E728E0">
      <w:r>
        <w:separator/>
      </w:r>
    </w:p>
  </w:endnote>
  <w:endnote w:type="continuationSeparator" w:id="0">
    <w:p w14:paraId="73B363D0" w14:textId="77777777" w:rsidR="00896855" w:rsidRDefault="00896855"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915B4" w14:textId="77777777" w:rsidR="00896855" w:rsidRDefault="00896855" w:rsidP="00E728E0">
      <w:r>
        <w:separator/>
      </w:r>
    </w:p>
  </w:footnote>
  <w:footnote w:type="continuationSeparator" w:id="0">
    <w:p w14:paraId="5EE352CB" w14:textId="77777777" w:rsidR="00896855" w:rsidRDefault="00896855"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B33C0B"/>
    <w:multiLevelType w:val="hybridMultilevel"/>
    <w:tmpl w:val="B9A43DBE"/>
    <w:lvl w:ilvl="0" w:tplc="5D04FB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0"/>
  </w:num>
  <w:num w:numId="4">
    <w:abstractNumId w:val="7"/>
  </w:num>
  <w:num w:numId="5">
    <w:abstractNumId w:val="5"/>
  </w:num>
  <w:num w:numId="6">
    <w:abstractNumId w:val="4"/>
  </w:num>
  <w:num w:numId="7">
    <w:abstractNumId w:val="11"/>
  </w:num>
  <w:num w:numId="8">
    <w:abstractNumId w:val="9"/>
  </w:num>
  <w:num w:numId="9">
    <w:abstractNumId w:val="0"/>
  </w:num>
  <w:num w:numId="10">
    <w:abstractNumId w:val="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829CF"/>
    <w:rsid w:val="0008734B"/>
    <w:rsid w:val="00111777"/>
    <w:rsid w:val="00117812"/>
    <w:rsid w:val="001D164F"/>
    <w:rsid w:val="002C66C2"/>
    <w:rsid w:val="00304E8C"/>
    <w:rsid w:val="003066A3"/>
    <w:rsid w:val="003469FF"/>
    <w:rsid w:val="00437F88"/>
    <w:rsid w:val="00497AEC"/>
    <w:rsid w:val="004C738E"/>
    <w:rsid w:val="0062698B"/>
    <w:rsid w:val="00641EC9"/>
    <w:rsid w:val="00654008"/>
    <w:rsid w:val="00686CE0"/>
    <w:rsid w:val="00697E80"/>
    <w:rsid w:val="006B2CCA"/>
    <w:rsid w:val="00794D9F"/>
    <w:rsid w:val="007C1C3B"/>
    <w:rsid w:val="007F5EAC"/>
    <w:rsid w:val="0085148C"/>
    <w:rsid w:val="00853D28"/>
    <w:rsid w:val="00896855"/>
    <w:rsid w:val="008D7D65"/>
    <w:rsid w:val="00963E1E"/>
    <w:rsid w:val="00A65E2E"/>
    <w:rsid w:val="00A841A1"/>
    <w:rsid w:val="00B60466"/>
    <w:rsid w:val="00C05956"/>
    <w:rsid w:val="00D87334"/>
    <w:rsid w:val="00E42127"/>
    <w:rsid w:val="00E4375F"/>
    <w:rsid w:val="00E728E0"/>
    <w:rsid w:val="00E7315D"/>
    <w:rsid w:val="00ED36B6"/>
    <w:rsid w:val="00EE74EB"/>
    <w:rsid w:val="00FE5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77"/>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hAnsiTheme="minorHAnsi" w:cstheme="minorBidi"/>
      <w:sz w:val="22"/>
      <w:szCs w:val="22"/>
      <w:lang w:eastAsia="en-US"/>
    </w:rPr>
  </w:style>
  <w:style w:type="character" w:styleId="Hipervnculo">
    <w:name w:val="Hyperlink"/>
    <w:basedOn w:val="Fuentedeprrafopredeter"/>
    <w:uiPriority w:val="99"/>
    <w:semiHidden/>
    <w:unhideWhenUsed/>
    <w:rsid w:val="00654008"/>
    <w:rPr>
      <w:rFonts w:asciiTheme="minorHAnsi" w:hAnsiTheme="minorHAnsi" w:cstheme="minorHAnsi" w:hint="default"/>
      <w:strike w:val="0"/>
      <w:dstrike w:val="0"/>
      <w:color w:val="auto"/>
      <w:u w:val="none"/>
      <w:effect w:val="none"/>
    </w:rPr>
  </w:style>
  <w:style w:type="character" w:customStyle="1" w:styleId="xn-location">
    <w:name w:val="xn-location"/>
    <w:basedOn w:val="Fuentedeprrafopredeter"/>
    <w:rsid w:val="00654008"/>
  </w:style>
  <w:style w:type="character" w:customStyle="1" w:styleId="xn-chron">
    <w:name w:val="xn-chron"/>
    <w:basedOn w:val="Fuentedeprrafopredeter"/>
    <w:rsid w:val="00654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F78090C4-2F38-4D16-A4EF-43AD4C37C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28352-9C87-407E-9A81-09C9E19B3B6C}">
  <ds:schemaRefs>
    <ds:schemaRef ds:uri="http://schemas.microsoft.com/sharepoint/v3/contenttype/forms"/>
  </ds:schemaRefs>
</ds:datastoreItem>
</file>

<file path=customXml/itemProps3.xml><?xml version="1.0" encoding="utf-8"?>
<ds:datastoreItem xmlns:ds="http://schemas.openxmlformats.org/officeDocument/2006/customXml" ds:itemID="{8BFEF245-BFE5-4B6F-910E-60DDC39261A3}">
  <ds:schemaRefs>
    <ds:schemaRef ds:uri="http://schemas.microsoft.com/office/2006/documentManagement/types"/>
    <ds:schemaRef ds:uri="8ea0c7a9-7812-4ab2-837e-97a9ce7f45bd"/>
    <ds:schemaRef ds:uri="http://purl.org/dc/terms/"/>
    <ds:schemaRef ds:uri="http://schemas.openxmlformats.org/package/2006/metadata/core-properties"/>
    <ds:schemaRef ds:uri="http://schemas.microsoft.com/office/2006/metadata/properties"/>
    <ds:schemaRef ds:uri="http://purl.org/dc/elements/1.1/"/>
    <ds:schemaRef ds:uri="d24e3aec-322b-40d6-846f-3ce85be438e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2023-02-28T22:41:00Z</dcterms:created>
  <dcterms:modified xsi:type="dcterms:W3CDTF">2023-02-28T22:41:00Z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