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2E6E2" w14:textId="77777777" w:rsidR="000745A6" w:rsidRDefault="000745A6">
      <w:pPr>
        <w:tabs>
          <w:tab w:val="left" w:pos="1038"/>
        </w:tabs>
        <w:spacing w:after="120" w:line="240" w:lineRule="auto"/>
        <w:jc w:val="center"/>
        <w:rPr>
          <w:b/>
          <w:bCs/>
        </w:rPr>
      </w:pPr>
    </w:p>
    <w:p w14:paraId="40E021C0" w14:textId="77777777" w:rsidR="000745A6" w:rsidRDefault="002171D1">
      <w:pPr>
        <w:tabs>
          <w:tab w:val="left" w:pos="1038"/>
        </w:tabs>
        <w:spacing w:after="120" w:line="240" w:lineRule="auto"/>
        <w:jc w:val="center"/>
        <w:rPr>
          <w:b/>
          <w:bCs/>
        </w:rPr>
      </w:pPr>
      <w:r>
        <w:rPr>
          <w:b/>
          <w:bCs/>
        </w:rPr>
        <w:t>Nuevas tecnologías: “antes de sumar herramientas, primero hay que ser un buen agrónomo"</w:t>
      </w:r>
    </w:p>
    <w:p w14:paraId="717B9EAF" w14:textId="77777777" w:rsidR="000745A6" w:rsidRDefault="000745A6">
      <w:pPr>
        <w:tabs>
          <w:tab w:val="left" w:pos="1038"/>
        </w:tabs>
        <w:spacing w:after="120" w:line="240" w:lineRule="auto"/>
        <w:jc w:val="center"/>
        <w:rPr>
          <w:b/>
          <w:bCs/>
        </w:rPr>
      </w:pPr>
    </w:p>
    <w:p w14:paraId="2E839AE8" w14:textId="77777777" w:rsidR="000745A6" w:rsidRDefault="002171D1" w:rsidP="005556F9">
      <w:pPr>
        <w:tabs>
          <w:tab w:val="left" w:pos="1038"/>
        </w:tabs>
        <w:spacing w:after="120" w:line="240" w:lineRule="auto"/>
        <w:jc w:val="center"/>
        <w:rPr>
          <w:b/>
          <w:bCs/>
        </w:rPr>
      </w:pPr>
      <w:r>
        <w:rPr>
          <w:b/>
          <w:bCs/>
        </w:rPr>
        <w:t>D</w:t>
      </w:r>
      <w:r>
        <w:rPr>
          <w:b/>
          <w:bCs/>
        </w:rPr>
        <w:t>esde la genética, la agricultura de precisión hasta la IA, especialistas coincidieron en que ninguna tecnología reemplaza el criterio profesional y destacaron el rol de las personas para aprovechar todo su potencial.</w:t>
      </w:r>
    </w:p>
    <w:p w14:paraId="20C0C7F8" w14:textId="77777777" w:rsidR="000745A6" w:rsidRDefault="000745A6">
      <w:pPr>
        <w:tabs>
          <w:tab w:val="left" w:pos="1038"/>
        </w:tabs>
        <w:spacing w:after="120" w:line="240" w:lineRule="auto"/>
        <w:jc w:val="both"/>
      </w:pPr>
    </w:p>
    <w:p w14:paraId="1EC44917" w14:textId="77777777" w:rsidR="000745A6" w:rsidRDefault="002171D1">
      <w:pPr>
        <w:tabs>
          <w:tab w:val="left" w:pos="1038"/>
        </w:tabs>
        <w:spacing w:after="120" w:line="240" w:lineRule="auto"/>
        <w:jc w:val="both"/>
      </w:pPr>
      <w:r>
        <w:t xml:space="preserve">El debate sobre las últimas </w:t>
      </w:r>
      <w:r>
        <w:rPr>
          <w:b/>
          <w:bCs/>
        </w:rPr>
        <w:t>Tendencias en innovación y tecnologías</w:t>
      </w:r>
      <w:r>
        <w:t xml:space="preserve"> tuvo lugar durante la última jornada del </w:t>
      </w:r>
      <w:r>
        <w:rPr>
          <w:b/>
          <w:bCs/>
        </w:rPr>
        <w:t xml:space="preserve">Congreso </w:t>
      </w:r>
      <w:proofErr w:type="spellStart"/>
      <w:r>
        <w:rPr>
          <w:b/>
          <w:bCs/>
        </w:rPr>
        <w:t>Aapresid</w:t>
      </w:r>
      <w:proofErr w:type="spellEnd"/>
      <w:r>
        <w:rPr>
          <w:b/>
          <w:bCs/>
        </w:rPr>
        <w:t xml:space="preserve"> 2026 con la fuerza de Expoagro</w:t>
      </w:r>
      <w:r>
        <w:t xml:space="preserve"> en el </w:t>
      </w:r>
      <w:r>
        <w:rPr>
          <w:b/>
          <w:bCs/>
        </w:rPr>
        <w:t>Salón Metropolitano de R</w:t>
      </w:r>
      <w:r>
        <w:rPr>
          <w:b/>
          <w:bCs/>
        </w:rPr>
        <w:t>osario</w:t>
      </w:r>
      <w:r>
        <w:t xml:space="preserve">. </w:t>
      </w:r>
    </w:p>
    <w:p w14:paraId="6B34C295" w14:textId="77777777" w:rsidR="000745A6" w:rsidRDefault="002171D1">
      <w:pPr>
        <w:tabs>
          <w:tab w:val="left" w:pos="1038"/>
        </w:tabs>
        <w:spacing w:after="120" w:line="240" w:lineRule="auto"/>
        <w:jc w:val="both"/>
      </w:pPr>
      <w:r>
        <w:t xml:space="preserve">La cita fue primero en el panel </w:t>
      </w:r>
      <w:r>
        <w:rPr>
          <w:b/>
          <w:bCs/>
          <w:i/>
          <w:iCs/>
        </w:rPr>
        <w:t xml:space="preserve">"Sistemas productivos exigentes. ¿Cuánto más </w:t>
      </w:r>
      <w:proofErr w:type="spellStart"/>
      <w:r>
        <w:rPr>
          <w:b/>
          <w:bCs/>
          <w:i/>
          <w:iCs/>
        </w:rPr>
        <w:t>ganás</w:t>
      </w:r>
      <w:proofErr w:type="spellEnd"/>
      <w:r>
        <w:rPr>
          <w:b/>
          <w:bCs/>
          <w:i/>
          <w:iCs/>
        </w:rPr>
        <w:t xml:space="preserve"> por usar bien la tecnología?”</w:t>
      </w:r>
      <w:r>
        <w:t xml:space="preserve">, integrado por Agustín Bilbao (Viento Sur) y José Luis </w:t>
      </w:r>
      <w:proofErr w:type="spellStart"/>
      <w:r>
        <w:t>Zorzin</w:t>
      </w:r>
      <w:proofErr w:type="spellEnd"/>
      <w:r>
        <w:t xml:space="preserve"> (</w:t>
      </w:r>
      <w:proofErr w:type="spellStart"/>
      <w:r>
        <w:t>Aapresid</w:t>
      </w:r>
      <w:proofErr w:type="spellEnd"/>
      <w:r>
        <w:t>). Por la tarde, el intercambio giró en torno al cuidado de los</w:t>
      </w:r>
      <w:r>
        <w:t xml:space="preserve"> cultivos, en el panel </w:t>
      </w:r>
      <w:r>
        <w:rPr>
          <w:b/>
          <w:bCs/>
          <w:i/>
          <w:iCs/>
        </w:rPr>
        <w:t>“De la promesa a la práctica: IA para la protección vegetal”</w:t>
      </w:r>
      <w:r>
        <w:t xml:space="preserve">, del que participaron Carlos </w:t>
      </w:r>
      <w:proofErr w:type="spellStart"/>
      <w:r>
        <w:t>Faricelli</w:t>
      </w:r>
      <w:proofErr w:type="spellEnd"/>
      <w:r>
        <w:t xml:space="preserve"> (</w:t>
      </w:r>
      <w:proofErr w:type="spellStart"/>
      <w:r>
        <w:t>Prodeman</w:t>
      </w:r>
      <w:proofErr w:type="spellEnd"/>
      <w:r>
        <w:t xml:space="preserve">) y Juan </w:t>
      </w:r>
      <w:proofErr w:type="spellStart"/>
      <w:r>
        <w:t>Marsigliani</w:t>
      </w:r>
      <w:proofErr w:type="spellEnd"/>
      <w:r>
        <w:t xml:space="preserve"> (</w:t>
      </w:r>
      <w:proofErr w:type="spellStart"/>
      <w:r>
        <w:t>Aapresid</w:t>
      </w:r>
      <w:proofErr w:type="spellEnd"/>
      <w:r>
        <w:t xml:space="preserve">). </w:t>
      </w:r>
    </w:p>
    <w:p w14:paraId="6219B60D" w14:textId="77777777" w:rsidR="000745A6" w:rsidRDefault="002171D1">
      <w:pPr>
        <w:tabs>
          <w:tab w:val="left" w:pos="1038"/>
        </w:tabs>
        <w:spacing w:after="120" w:line="240" w:lineRule="auto"/>
        <w:jc w:val="both"/>
      </w:pPr>
      <w:r>
        <w:t xml:space="preserve">Los especialistas coincidieron en un concepto: </w:t>
      </w:r>
      <w:r>
        <w:rPr>
          <w:b/>
          <w:bCs/>
        </w:rPr>
        <w:t>no conviene avanzar en nuevas adopciones te</w:t>
      </w:r>
      <w:r>
        <w:rPr>
          <w:b/>
          <w:bCs/>
        </w:rPr>
        <w:t>cnológicas si aún no se estabilizaron aspectos básicos de los procesos que integran el sistema productivo</w:t>
      </w:r>
      <w:r>
        <w:t>. Por ello, y de cara al creciente uso de inteligencia artificial, señalaron que es importante primero reconocer cuáles son los puntos débiles que pued</w:t>
      </w:r>
      <w:r>
        <w:t>en fortalecerse.</w:t>
      </w:r>
    </w:p>
    <w:p w14:paraId="0F6A0E88" w14:textId="77777777" w:rsidR="000745A6" w:rsidRDefault="000745A6">
      <w:pPr>
        <w:tabs>
          <w:tab w:val="left" w:pos="1038"/>
        </w:tabs>
        <w:spacing w:after="120" w:line="240" w:lineRule="auto"/>
        <w:jc w:val="both"/>
      </w:pPr>
    </w:p>
    <w:p w14:paraId="72BC29E8" w14:textId="77777777" w:rsidR="000745A6" w:rsidRDefault="002171D1">
      <w:pPr>
        <w:tabs>
          <w:tab w:val="left" w:pos="1038"/>
        </w:tabs>
        <w:spacing w:after="120" w:line="240" w:lineRule="auto"/>
        <w:jc w:val="both"/>
        <w:rPr>
          <w:b/>
          <w:bCs/>
        </w:rPr>
      </w:pPr>
      <w:r>
        <w:rPr>
          <w:b/>
          <w:bCs/>
        </w:rPr>
        <w:t xml:space="preserve">Los costos ocultos del mal uso de la tecnología </w:t>
      </w:r>
    </w:p>
    <w:p w14:paraId="392A7DCE" w14:textId="77777777" w:rsidR="005556F9" w:rsidRDefault="005556F9">
      <w:pPr>
        <w:pBdr>
          <w:top w:val="nil"/>
          <w:left w:val="nil"/>
          <w:bottom w:val="nil"/>
          <w:right w:val="nil"/>
          <w:between w:val="nil"/>
        </w:pBdr>
        <w:spacing w:after="120" w:line="240" w:lineRule="auto"/>
        <w:jc w:val="both"/>
      </w:pPr>
    </w:p>
    <w:p w14:paraId="2645B1D1" w14:textId="38D40758" w:rsidR="000745A6" w:rsidRDefault="002171D1">
      <w:pPr>
        <w:pBdr>
          <w:top w:val="nil"/>
          <w:left w:val="nil"/>
          <w:bottom w:val="nil"/>
          <w:right w:val="nil"/>
          <w:between w:val="nil"/>
        </w:pBdr>
        <w:spacing w:after="120" w:line="240" w:lineRule="auto"/>
        <w:jc w:val="both"/>
        <w:rPr>
          <w:color w:val="000000"/>
        </w:rPr>
      </w:pPr>
      <w:r>
        <w:rPr>
          <w:color w:val="000000"/>
        </w:rPr>
        <w:t xml:space="preserve">Uno de los </w:t>
      </w:r>
      <w:r>
        <w:t xml:space="preserve">aspectos </w:t>
      </w:r>
      <w:r>
        <w:rPr>
          <w:color w:val="000000"/>
        </w:rPr>
        <w:t xml:space="preserve">críticos </w:t>
      </w:r>
      <w:r>
        <w:t xml:space="preserve">señalados por </w:t>
      </w:r>
      <w:r>
        <w:rPr>
          <w:b/>
          <w:bCs/>
        </w:rPr>
        <w:t>José</w:t>
      </w:r>
      <w:r>
        <w:rPr>
          <w:b/>
          <w:bCs/>
          <w:color w:val="000000"/>
        </w:rPr>
        <w:t xml:space="preserve"> Luis </w:t>
      </w:r>
      <w:proofErr w:type="spellStart"/>
      <w:r>
        <w:rPr>
          <w:b/>
          <w:bCs/>
          <w:color w:val="000000"/>
        </w:rPr>
        <w:t>Zorzin</w:t>
      </w:r>
      <w:proofErr w:type="spellEnd"/>
      <w:r>
        <w:rPr>
          <w:b/>
          <w:bCs/>
          <w:color w:val="000000"/>
        </w:rPr>
        <w:t xml:space="preserve"> (</w:t>
      </w:r>
      <w:proofErr w:type="spellStart"/>
      <w:r>
        <w:rPr>
          <w:b/>
          <w:bCs/>
          <w:color w:val="000000"/>
        </w:rPr>
        <w:t>Aapresid</w:t>
      </w:r>
      <w:proofErr w:type="spellEnd"/>
      <w:r>
        <w:rPr>
          <w:b/>
          <w:bCs/>
          <w:color w:val="000000"/>
        </w:rPr>
        <w:t>)</w:t>
      </w:r>
      <w:r>
        <w:rPr>
          <w:color w:val="000000"/>
        </w:rPr>
        <w:t xml:space="preserve"> </w:t>
      </w:r>
      <w:r>
        <w:t xml:space="preserve">es </w:t>
      </w:r>
      <w:r>
        <w:rPr>
          <w:color w:val="000000"/>
        </w:rPr>
        <w:t>el au</w:t>
      </w:r>
      <w:r>
        <w:rPr>
          <w:color w:val="000000"/>
        </w:rPr>
        <w:t>mento exponencial de los costos operativos derivados de no cuidar la vida útil de las herramientas tecnológicas, especialmente en sistemas productivos altamente exigentes.</w:t>
      </w:r>
    </w:p>
    <w:p w14:paraId="5AC36F3F" w14:textId="77777777" w:rsidR="000745A6" w:rsidRDefault="002171D1">
      <w:pPr>
        <w:tabs>
          <w:tab w:val="left" w:pos="1038"/>
        </w:tabs>
        <w:spacing w:after="120" w:line="240" w:lineRule="auto"/>
        <w:jc w:val="both"/>
      </w:pPr>
      <w:r>
        <w:rPr>
          <w:i/>
          <w:iCs/>
        </w:rPr>
        <w:t xml:space="preserve">“La falta de rotación y el manejo inadecuado, prácticas que podríamos decir que son </w:t>
      </w:r>
      <w:r>
        <w:rPr>
          <w:i/>
          <w:iCs/>
        </w:rPr>
        <w:t>básicas, han quintuplicado los costos de control de malezas en las últimas dos décadas”</w:t>
      </w:r>
      <w:r>
        <w:t xml:space="preserve">, subrayó </w:t>
      </w:r>
      <w:proofErr w:type="spellStart"/>
      <w:r>
        <w:t>Zorzin</w:t>
      </w:r>
      <w:proofErr w:type="spellEnd"/>
      <w:r>
        <w:t xml:space="preserve">, y consideró que </w:t>
      </w:r>
      <w:r>
        <w:rPr>
          <w:i/>
          <w:iCs/>
        </w:rPr>
        <w:t>“</w:t>
      </w:r>
      <w:r>
        <w:rPr>
          <w:b/>
          <w:bCs/>
          <w:i/>
          <w:iCs/>
        </w:rPr>
        <w:t>la tecnología requiere del criterio profesional para ser efectiva</w:t>
      </w:r>
      <w:r>
        <w:rPr>
          <w:i/>
          <w:iCs/>
        </w:rPr>
        <w:t>”</w:t>
      </w:r>
      <w:r>
        <w:t>.</w:t>
      </w:r>
    </w:p>
    <w:p w14:paraId="168FB94D" w14:textId="77777777" w:rsidR="000745A6" w:rsidRDefault="002171D1">
      <w:pPr>
        <w:pBdr>
          <w:top w:val="nil"/>
          <w:left w:val="nil"/>
          <w:bottom w:val="nil"/>
          <w:right w:val="nil"/>
          <w:between w:val="nil"/>
        </w:pBdr>
        <w:spacing w:after="120" w:line="240" w:lineRule="auto"/>
        <w:jc w:val="both"/>
        <w:rPr>
          <w:color w:val="000000"/>
        </w:rPr>
      </w:pPr>
      <w:r>
        <w:rPr>
          <w:color w:val="000000"/>
        </w:rPr>
        <w:t xml:space="preserve">En este sentido el especialista afirmó que </w:t>
      </w:r>
      <w:r>
        <w:rPr>
          <w:i/>
          <w:iCs/>
          <w:color w:val="000000"/>
        </w:rPr>
        <w:t>“</w:t>
      </w:r>
      <w:r>
        <w:rPr>
          <w:i/>
          <w:iCs/>
        </w:rPr>
        <w:t>hoy se paga</w:t>
      </w:r>
      <w:r>
        <w:rPr>
          <w:i/>
          <w:iCs/>
          <w:color w:val="000000"/>
        </w:rPr>
        <w:t xml:space="preserve"> más por no haber cuidado la vida útil de las herramientas mediante la elección adecuada, la rotación y el complemento de tecnologías”</w:t>
      </w:r>
      <w:r>
        <w:rPr>
          <w:color w:val="000000"/>
        </w:rPr>
        <w:t xml:space="preserve">, </w:t>
      </w:r>
      <w:r>
        <w:t xml:space="preserve">y advirtió </w:t>
      </w:r>
      <w:r>
        <w:rPr>
          <w:color w:val="000000"/>
        </w:rPr>
        <w:t xml:space="preserve">que </w:t>
      </w:r>
      <w:r>
        <w:rPr>
          <w:b/>
          <w:bCs/>
          <w:color w:val="000000"/>
        </w:rPr>
        <w:t>el uso inadecuado en la práctica termina "rompiend</w:t>
      </w:r>
      <w:r>
        <w:rPr>
          <w:b/>
          <w:bCs/>
          <w:color w:val="000000"/>
        </w:rPr>
        <w:t>o" la tecnología disponible</w:t>
      </w:r>
      <w:r>
        <w:rPr>
          <w:color w:val="000000"/>
        </w:rPr>
        <w:t>.</w:t>
      </w:r>
    </w:p>
    <w:p w14:paraId="22C48AA7" w14:textId="77777777" w:rsidR="000745A6" w:rsidRDefault="002171D1">
      <w:pPr>
        <w:pBdr>
          <w:top w:val="nil"/>
          <w:left w:val="nil"/>
          <w:bottom w:val="nil"/>
          <w:right w:val="nil"/>
          <w:between w:val="nil"/>
        </w:pBdr>
        <w:spacing w:after="120" w:line="240" w:lineRule="auto"/>
        <w:jc w:val="both"/>
      </w:pPr>
      <w:proofErr w:type="spellStart"/>
      <w:r>
        <w:rPr>
          <w:color w:val="000000"/>
        </w:rPr>
        <w:t>Zorzin</w:t>
      </w:r>
      <w:proofErr w:type="spellEnd"/>
      <w:r>
        <w:rPr>
          <w:color w:val="000000"/>
        </w:rPr>
        <w:t xml:space="preserve"> insistió en que la</w:t>
      </w:r>
      <w:r>
        <w:t xml:space="preserve">s herramientas </w:t>
      </w:r>
      <w:r>
        <w:rPr>
          <w:color w:val="000000"/>
        </w:rPr>
        <w:t xml:space="preserve">por sí solas no garantizan el éxito si no hay un seguimiento profesional en el lote, por lo que, para él, </w:t>
      </w:r>
      <w:r>
        <w:rPr>
          <w:b/>
          <w:bCs/>
          <w:i/>
          <w:iCs/>
          <w:color w:val="000000"/>
        </w:rPr>
        <w:t>“la sensibilidad humana es irremplazable”</w:t>
      </w:r>
      <w:r>
        <w:rPr>
          <w:color w:val="000000"/>
        </w:rPr>
        <w:t xml:space="preserve">. Al respecto explicó que errores como </w:t>
      </w:r>
      <w:r>
        <w:rPr>
          <w:i/>
          <w:iCs/>
          <w:color w:val="000000"/>
        </w:rPr>
        <w:t>“</w:t>
      </w:r>
      <w:r>
        <w:rPr>
          <w:i/>
          <w:iCs/>
          <w:color w:val="000000"/>
        </w:rPr>
        <w:t>la falta de capacitación del personal o la aplicación de productos fuera de término pueden anular cualquier beneficio de una sembradora de precisión”</w:t>
      </w:r>
      <w:r>
        <w:rPr>
          <w:color w:val="000000"/>
        </w:rPr>
        <w:t>.</w:t>
      </w:r>
    </w:p>
    <w:p w14:paraId="6907EDAD" w14:textId="77777777" w:rsidR="000745A6" w:rsidRDefault="002171D1">
      <w:pPr>
        <w:pBdr>
          <w:top w:val="nil"/>
          <w:left w:val="nil"/>
          <w:bottom w:val="nil"/>
          <w:right w:val="nil"/>
          <w:between w:val="nil"/>
        </w:pBdr>
        <w:spacing w:after="120" w:line="240" w:lineRule="auto"/>
        <w:jc w:val="both"/>
        <w:rPr>
          <w:color w:val="000000"/>
        </w:rPr>
      </w:pPr>
      <w:r>
        <w:rPr>
          <w:color w:val="000000"/>
        </w:rPr>
        <w:t>Otro eje de</w:t>
      </w:r>
      <w:r>
        <w:t>l panel</w:t>
      </w:r>
      <w:r>
        <w:rPr>
          <w:color w:val="000000"/>
        </w:rPr>
        <w:t xml:space="preserve"> fue la </w:t>
      </w:r>
      <w:r>
        <w:rPr>
          <w:b/>
          <w:bCs/>
          <w:color w:val="000000"/>
        </w:rPr>
        <w:t>Eficiencia del Uso del Nitrógeno (EUN)</w:t>
      </w:r>
      <w:r>
        <w:rPr>
          <w:color w:val="000000"/>
        </w:rPr>
        <w:t>. Al respecto, el consultor sostuvo que l</w:t>
      </w:r>
      <w:r>
        <w:rPr>
          <w:color w:val="000000"/>
        </w:rPr>
        <w:t xml:space="preserve">os híbridos modernos son significativamente más eficientes, pero que a veces </w:t>
      </w:r>
      <w:r>
        <w:rPr>
          <w:i/>
          <w:iCs/>
          <w:color w:val="000000"/>
        </w:rPr>
        <w:t xml:space="preserve">“son </w:t>
      </w:r>
      <w:proofErr w:type="spellStart"/>
      <w:r>
        <w:rPr>
          <w:i/>
          <w:iCs/>
          <w:color w:val="000000"/>
        </w:rPr>
        <w:t>subaprovechados</w:t>
      </w:r>
      <w:proofErr w:type="spellEnd"/>
      <w:r>
        <w:rPr>
          <w:i/>
          <w:iCs/>
          <w:color w:val="000000"/>
        </w:rPr>
        <w:t xml:space="preserve"> por utilizar criterios de fertilización obsoletos”</w:t>
      </w:r>
      <w:r>
        <w:rPr>
          <w:color w:val="000000"/>
        </w:rPr>
        <w:t>.</w:t>
      </w:r>
    </w:p>
    <w:p w14:paraId="7035EAD9" w14:textId="10D790A0" w:rsidR="000745A6" w:rsidRDefault="002171D1">
      <w:pPr>
        <w:pBdr>
          <w:top w:val="nil"/>
          <w:left w:val="nil"/>
          <w:bottom w:val="nil"/>
          <w:right w:val="nil"/>
          <w:between w:val="nil"/>
        </w:pBdr>
        <w:spacing w:after="120" w:line="240" w:lineRule="auto"/>
        <w:jc w:val="both"/>
        <w:rPr>
          <w:color w:val="000000"/>
        </w:rPr>
      </w:pPr>
      <w:bookmarkStart w:id="0" w:name="_heading=h.bi78ai4tey7d" w:colFirst="0" w:colLast="0"/>
      <w:bookmarkEnd w:id="0"/>
      <w:r>
        <w:t xml:space="preserve">En esa línea, </w:t>
      </w:r>
      <w:proofErr w:type="spellStart"/>
      <w:r>
        <w:t>Zorzin</w:t>
      </w:r>
      <w:proofErr w:type="spellEnd"/>
      <w:r>
        <w:rPr>
          <w:color w:val="000000"/>
        </w:rPr>
        <w:t xml:space="preserve"> utilizó una analogía automovilística: para que el salto tecnológico de los nuevos mat</w:t>
      </w:r>
      <w:r>
        <w:rPr>
          <w:color w:val="000000"/>
        </w:rPr>
        <w:t xml:space="preserve">eriales se exprese, es necesario </w:t>
      </w:r>
      <w:r>
        <w:rPr>
          <w:i/>
          <w:iCs/>
          <w:color w:val="000000"/>
        </w:rPr>
        <w:t>“ponerle un poquito más de nafta y de otra calidad”</w:t>
      </w:r>
      <w:r>
        <w:rPr>
          <w:color w:val="000000"/>
        </w:rPr>
        <w:t xml:space="preserve">, sostuvo. En definitiva, si un híbrido con potencial de 18 toneladas rinde solo 12 es fundamental brindarle las condiciones para que </w:t>
      </w:r>
      <w:r>
        <w:t>exprese tod</w:t>
      </w:r>
      <w:r w:rsidR="005556F9">
        <w:t>o</w:t>
      </w:r>
      <w:r>
        <w:t xml:space="preserve"> su vigor.</w:t>
      </w:r>
    </w:p>
    <w:p w14:paraId="5F7F8157" w14:textId="77777777" w:rsidR="000745A6" w:rsidRDefault="002171D1">
      <w:pPr>
        <w:tabs>
          <w:tab w:val="left" w:pos="1038"/>
        </w:tabs>
        <w:spacing w:after="120" w:line="240" w:lineRule="auto"/>
        <w:jc w:val="both"/>
        <w:rPr>
          <w:b/>
          <w:bCs/>
        </w:rPr>
      </w:pPr>
      <w:r>
        <w:rPr>
          <w:b/>
          <w:bCs/>
        </w:rPr>
        <w:t>Inteligencia artificial desde el lote</w:t>
      </w:r>
    </w:p>
    <w:p w14:paraId="3991BFD9" w14:textId="2D1B55E9" w:rsidR="000745A6" w:rsidRDefault="000745A6">
      <w:pPr>
        <w:tabs>
          <w:tab w:val="left" w:pos="1038"/>
        </w:tabs>
        <w:spacing w:after="120" w:line="240" w:lineRule="auto"/>
        <w:jc w:val="both"/>
        <w:rPr>
          <w:b/>
          <w:bCs/>
        </w:rPr>
      </w:pPr>
    </w:p>
    <w:p w14:paraId="2779A81F" w14:textId="77777777" w:rsidR="000745A6" w:rsidRDefault="002171D1">
      <w:pPr>
        <w:tabs>
          <w:tab w:val="left" w:pos="1038"/>
        </w:tabs>
        <w:spacing w:after="120" w:line="240" w:lineRule="auto"/>
        <w:jc w:val="both"/>
      </w:pPr>
      <w:r>
        <w:t xml:space="preserve">En sintonía, </w:t>
      </w:r>
      <w:r>
        <w:rPr>
          <w:b/>
          <w:bCs/>
        </w:rPr>
        <w:t xml:space="preserve">Juan </w:t>
      </w:r>
      <w:proofErr w:type="spellStart"/>
      <w:r>
        <w:rPr>
          <w:b/>
          <w:bCs/>
        </w:rPr>
        <w:t>Marsigliani</w:t>
      </w:r>
      <w:proofErr w:type="spellEnd"/>
      <w:r>
        <w:rPr>
          <w:b/>
          <w:bCs/>
        </w:rPr>
        <w:t xml:space="preserve"> (</w:t>
      </w:r>
      <w:proofErr w:type="spellStart"/>
      <w:r>
        <w:rPr>
          <w:b/>
          <w:bCs/>
        </w:rPr>
        <w:t>Aapresid</w:t>
      </w:r>
      <w:proofErr w:type="spellEnd"/>
      <w:r>
        <w:rPr>
          <w:b/>
          <w:bCs/>
        </w:rPr>
        <w:t>)</w:t>
      </w:r>
      <w:r>
        <w:t xml:space="preserve"> reparó en el desafío de transformar datos en decisiones de precisión. Al respecto destacó que la inteligencia artificial actúa como un sistema de aprendizaje escalable que potencia el criterio del agrónomo. </w:t>
      </w:r>
      <w:r>
        <w:rPr>
          <w:b/>
          <w:bCs/>
          <w:i/>
          <w:iCs/>
        </w:rPr>
        <w:t>“No se trata únicamente de adoptar nuevas herram</w:t>
      </w:r>
      <w:r>
        <w:rPr>
          <w:b/>
          <w:bCs/>
          <w:i/>
          <w:iCs/>
        </w:rPr>
        <w:t>ientas, sino de optimizar las ya existentes para alcanzar niveles superiores de eficiencia”</w:t>
      </w:r>
      <w:r>
        <w:rPr>
          <w:i/>
          <w:iCs/>
        </w:rPr>
        <w:t xml:space="preserve">, </w:t>
      </w:r>
      <w:r>
        <w:t xml:space="preserve">afirmó. </w:t>
      </w:r>
    </w:p>
    <w:p w14:paraId="01338143" w14:textId="77777777" w:rsidR="000745A6" w:rsidRDefault="002171D1">
      <w:pPr>
        <w:tabs>
          <w:tab w:val="left" w:pos="1038"/>
        </w:tabs>
        <w:spacing w:after="120" w:line="240" w:lineRule="auto"/>
        <w:jc w:val="both"/>
      </w:pPr>
      <w:r>
        <w:t>El eje de este debate partió del acuerdo de que l</w:t>
      </w:r>
      <w:r>
        <w:rPr>
          <w:b/>
          <w:bCs/>
        </w:rPr>
        <w:t>a inteligencia artificial permite utilizar la tecnología disponible para mejorar la velocidad y la calida</w:t>
      </w:r>
      <w:r>
        <w:rPr>
          <w:b/>
          <w:bCs/>
        </w:rPr>
        <w:t>d de la toma de decisiones para la protección de cultivos,</w:t>
      </w:r>
      <w:r>
        <w:t xml:space="preserve"> asegurando un control más riguroso, tanto en lo económico como en lo ambiental. Todo ello, sin perder la experiencia y enfoque que aporta el asesor. </w:t>
      </w:r>
    </w:p>
    <w:p w14:paraId="2FF28C35" w14:textId="77777777" w:rsidR="000745A6" w:rsidRDefault="002171D1">
      <w:pPr>
        <w:tabs>
          <w:tab w:val="left" w:pos="1038"/>
        </w:tabs>
        <w:spacing w:after="120" w:line="240" w:lineRule="auto"/>
        <w:jc w:val="both"/>
      </w:pPr>
      <w:r>
        <w:t xml:space="preserve">En este sentido, surge la necesidad de mejorar </w:t>
      </w:r>
      <w:r>
        <w:t xml:space="preserve">la calidad de los insumos de información. </w:t>
      </w:r>
      <w:r>
        <w:rPr>
          <w:i/>
          <w:iCs/>
        </w:rPr>
        <w:t>“El primer paso es la construcción de una infraestructura de datos sólida, donde se concentran desde mapas de siembra hasta comunicaciones por mensajería”</w:t>
      </w:r>
      <w:r>
        <w:t xml:space="preserve">, indicó </w:t>
      </w:r>
      <w:proofErr w:type="spellStart"/>
      <w:r>
        <w:t>Marsigliani</w:t>
      </w:r>
      <w:proofErr w:type="spellEnd"/>
      <w:r>
        <w:t>.</w:t>
      </w:r>
    </w:p>
    <w:p w14:paraId="06F98ED2" w14:textId="77777777" w:rsidR="000745A6" w:rsidRDefault="002171D1">
      <w:pPr>
        <w:tabs>
          <w:tab w:val="left" w:pos="1038"/>
        </w:tabs>
        <w:spacing w:after="120" w:line="240" w:lineRule="auto"/>
        <w:jc w:val="both"/>
      </w:pPr>
      <w:r>
        <w:t xml:space="preserve">Una información más fiable, señaló el </w:t>
      </w:r>
      <w:r>
        <w:t xml:space="preserve">especialista, permite generar pronósticos precisos sobre aspectos operativos básicos, como lo son la </w:t>
      </w:r>
      <w:r>
        <w:rPr>
          <w:b/>
          <w:bCs/>
        </w:rPr>
        <w:t>estabilidad de una mezcla en tanque, la predicción de fitotoxicidad o la estimación de la vida media de un producto en función de variables climáticas y le</w:t>
      </w:r>
      <w:r>
        <w:rPr>
          <w:b/>
          <w:bCs/>
        </w:rPr>
        <w:t>cturas de maquinaria en tiempo real</w:t>
      </w:r>
      <w:r>
        <w:t>.</w:t>
      </w:r>
    </w:p>
    <w:p w14:paraId="2EE8CACC" w14:textId="77777777" w:rsidR="000745A6" w:rsidRDefault="002171D1">
      <w:pPr>
        <w:tabs>
          <w:tab w:val="left" w:pos="1038"/>
        </w:tabs>
        <w:spacing w:after="120" w:line="240" w:lineRule="auto"/>
        <w:jc w:val="both"/>
      </w:pPr>
      <w:r>
        <w:t xml:space="preserve">A pesar del avance en la automatización y el procesamiento de grandes volúmenes de texto y datos, </w:t>
      </w:r>
      <w:proofErr w:type="spellStart"/>
      <w:r>
        <w:t>Marsigliani</w:t>
      </w:r>
      <w:proofErr w:type="spellEnd"/>
      <w:r>
        <w:t xml:space="preserve"> fue categórico: </w:t>
      </w:r>
      <w:r>
        <w:rPr>
          <w:i/>
          <w:iCs/>
        </w:rPr>
        <w:t>"No hay que perder de vista que lo primero que hay que hacer es</w:t>
      </w:r>
      <w:r>
        <w:rPr>
          <w:b/>
          <w:bCs/>
          <w:i/>
          <w:iCs/>
        </w:rPr>
        <w:t xml:space="preserve"> ser un buen productor o un bu</w:t>
      </w:r>
      <w:r>
        <w:rPr>
          <w:b/>
          <w:bCs/>
          <w:i/>
          <w:iCs/>
        </w:rPr>
        <w:t>en agrónomo en las bases</w:t>
      </w:r>
      <w:r>
        <w:rPr>
          <w:i/>
          <w:iCs/>
        </w:rPr>
        <w:t>"</w:t>
      </w:r>
      <w:r>
        <w:t>, señaló.</w:t>
      </w:r>
    </w:p>
    <w:p w14:paraId="33B8AE4B" w14:textId="77777777" w:rsidR="000745A6" w:rsidRDefault="002171D1">
      <w:pPr>
        <w:tabs>
          <w:tab w:val="left" w:pos="1038"/>
        </w:tabs>
        <w:spacing w:after="120" w:line="240" w:lineRule="auto"/>
        <w:jc w:val="both"/>
      </w:pPr>
      <w:r>
        <w:t xml:space="preserve">De cara al futuro, el especialista observó que, si bien hay una familiaridad incipiente con las nuevas tecnologías, todavía no están integradas de forma estratégica en el corazón de las empresas agropecuarias. </w:t>
      </w:r>
      <w:r>
        <w:rPr>
          <w:b/>
          <w:bCs/>
          <w:i/>
          <w:iCs/>
        </w:rPr>
        <w:t>“El desafío</w:t>
      </w:r>
      <w:r>
        <w:rPr>
          <w:b/>
          <w:bCs/>
          <w:i/>
          <w:iCs/>
        </w:rPr>
        <w:t xml:space="preserve"> para las organizaciones es identificar sus puntos críticos operativos para aplicar soluciones tecnológicas donde realmente generen valor”</w:t>
      </w:r>
      <w:r>
        <w:t xml:space="preserve">, finalizó </w:t>
      </w:r>
      <w:proofErr w:type="spellStart"/>
      <w:r>
        <w:t>Marsigliani</w:t>
      </w:r>
      <w:proofErr w:type="spellEnd"/>
      <w:r>
        <w:t>.</w:t>
      </w:r>
    </w:p>
    <w:p w14:paraId="4F033B97" w14:textId="77777777" w:rsidR="000745A6" w:rsidRDefault="000745A6">
      <w:pPr>
        <w:tabs>
          <w:tab w:val="left" w:pos="1038"/>
        </w:tabs>
        <w:spacing w:after="120" w:line="240" w:lineRule="auto"/>
        <w:jc w:val="both"/>
      </w:pPr>
    </w:p>
    <w:sectPr w:rsidR="000745A6">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C121B" w14:textId="77777777" w:rsidR="002171D1" w:rsidRDefault="002171D1">
      <w:pPr>
        <w:spacing w:line="240" w:lineRule="auto"/>
      </w:pPr>
      <w:r>
        <w:separator/>
      </w:r>
    </w:p>
  </w:endnote>
  <w:endnote w:type="continuationSeparator" w:id="0">
    <w:p w14:paraId="542FA69A" w14:textId="77777777" w:rsidR="002171D1" w:rsidRDefault="002171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D07F9F4-16B1-4DF4-B1C7-BA28162D5A18}"/>
  </w:font>
  <w:font w:name="Cambria">
    <w:panose1 w:val="02040503050406030204"/>
    <w:charset w:val="00"/>
    <w:family w:val="roman"/>
    <w:pitch w:val="variable"/>
    <w:sig w:usb0="E00006FF" w:usb1="420024FF" w:usb2="02000000" w:usb3="00000000" w:csb0="0000019F" w:csb1="00000000"/>
    <w:embedRegular r:id="rId2" w:fontKey="{6E1E3F12-A90E-471F-9634-D686BFDA1F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E1430" w14:textId="77777777" w:rsidR="000745A6" w:rsidRDefault="000745A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3446" w14:textId="77777777" w:rsidR="002171D1" w:rsidRDefault="002171D1">
      <w:pPr>
        <w:spacing w:line="240" w:lineRule="auto"/>
      </w:pPr>
      <w:r>
        <w:separator/>
      </w:r>
    </w:p>
  </w:footnote>
  <w:footnote w:type="continuationSeparator" w:id="0">
    <w:p w14:paraId="2D823C78" w14:textId="77777777" w:rsidR="002171D1" w:rsidRDefault="002171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EDDDF" w14:textId="77777777" w:rsidR="000745A6" w:rsidRDefault="002171D1">
    <w:r>
      <w:rPr>
        <w:noProof/>
      </w:rPr>
      <w:drawing>
        <wp:anchor distT="0" distB="0" distL="0" distR="0" simplePos="0" relativeHeight="251658240" behindDoc="1" locked="0" layoutInCell="1" hidden="0" allowOverlap="1" wp14:anchorId="15F7C379" wp14:editId="5D12C59B">
          <wp:simplePos x="0" y="0"/>
          <wp:positionH relativeFrom="page">
            <wp:posOffset>-9519</wp:posOffset>
          </wp:positionH>
          <wp:positionV relativeFrom="page">
            <wp:posOffset>-47618</wp:posOffset>
          </wp:positionV>
          <wp:extent cx="7606030" cy="91503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5A6"/>
    <w:rsid w:val="000745A6"/>
    <w:rsid w:val="002171D1"/>
    <w:rsid w:val="005556F9"/>
  </w:rsids>
  <m:mathPr>
    <m:mathFont m:val="Cambria Math"/>
    <m:brkBin m:val="before"/>
    <m:brkBinSub m:val="--"/>
    <m:smallFrac m:val="0"/>
    <m:dispDef/>
    <m:lMargin m:val="0"/>
    <m:rMargin m:val="0"/>
    <m:defJc m:val="centerGroup"/>
    <m:wrapIndent m:val="1440"/>
    <m:intLim m:val="subSup"/>
    <m:naryLim m:val="undOvr"/>
  </m:mathPr>
  <w:themeFontLang w:val="en-001"/>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DE4A"/>
  <w15:docId w15:val="{60283949-BD82-4F0F-841C-55FC69642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en-001"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paragraph" w:styleId="NormalWeb">
    <w:name w:val="Normal (Web)"/>
    <w:basedOn w:val="Normal"/>
    <w:uiPriority w:val="99"/>
    <w:unhideWhenUsed/>
    <w:rsid w:val="007D08E6"/>
    <w:pPr>
      <w:spacing w:before="100" w:beforeAutospacing="1" w:after="100" w:afterAutospacing="1" w:line="240" w:lineRule="auto"/>
    </w:pPr>
    <w:rPr>
      <w:rFonts w:ascii="Times New Roman" w:eastAsia="Times New Roman" w:hAnsi="Times New Roman" w:cs="Times New Roman"/>
      <w:sz w:val="24"/>
      <w:szCs w:val="24"/>
      <w:lang w:val="es-AR"/>
    </w:rPr>
  </w:style>
  <w:style w:type="character" w:styleId="Textoennegrita">
    <w:name w:val="Strong"/>
    <w:basedOn w:val="Fuentedeprrafopredeter"/>
    <w:uiPriority w:val="22"/>
    <w:qFormat/>
    <w:rsid w:val="007D08E6"/>
    <w:rPr>
      <w:b/>
      <w:bCs/>
    </w:rPr>
  </w:style>
  <w:style w:type="character" w:styleId="nfasis">
    <w:name w:val="Emphasis"/>
    <w:basedOn w:val="Fuentedeprrafopredeter"/>
    <w:uiPriority w:val="20"/>
    <w:qFormat/>
    <w:rsid w:val="007D08E6"/>
    <w:rPr>
      <w:i/>
      <w:iCs/>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G/Gc6k+gKeQwNzP7fzHp8kfMcg==">CgMxLjAyDmguYmk3OGFpNHRleTdkOAByITFldk5Sc1VDNFdZSWhHT2FTVGxYNjh1SUZ2ZE1PQnZybg==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769</Words>
  <Characters>4387</Characters>
  <Application>Microsoft Office Word</Application>
  <DocSecurity>0</DocSecurity>
  <Lines>36</Lines>
  <Paragraphs>10</Paragraphs>
  <ScaleCrop>false</ScaleCrop>
  <Company/>
  <LinksUpToDate>false</LinksUpToDate>
  <CharactersWithSpaces>5146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Antonella  Schiantarelli</cp:lastModifiedBy>
  <cp:revision>2</cp:revision>
  <dcterms:created xsi:type="dcterms:W3CDTF">2026-08-06T14:05:00Z</dcterms:created>
  <dcterms:modified xsi:type="dcterms:W3CDTF">2026-08-06T22:11:00Z</dcterms:modified>
</cp:coreProperties>
</file>