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84D3" w14:textId="70785766" w:rsidR="00BC1FE0" w:rsidRPr="00BC1FE0" w:rsidRDefault="00BC1FE0" w:rsidP="00BC1FE0">
      <w:pPr>
        <w:pStyle w:val="Terium-Date"/>
        <w:spacing w:before="0" w:after="240" w:line="276" w:lineRule="auto"/>
        <w:jc w:val="both"/>
        <w:rPr>
          <w:rFonts w:asciiTheme="minorHAnsi" w:hAnsiTheme="minorHAnsi" w:cstheme="minorHAnsi"/>
          <w:sz w:val="24"/>
          <w:szCs w:val="24"/>
        </w:rPr>
      </w:pPr>
    </w:p>
    <w:p w14:paraId="689A8909" w14:textId="44A19A62" w:rsidR="00BC1FE0" w:rsidRPr="00BC1FE0" w:rsidRDefault="00BC1FE0" w:rsidP="00BC1FE0">
      <w:pPr>
        <w:pStyle w:val="Ternium-Text"/>
        <w:spacing w:after="240" w:line="276" w:lineRule="auto"/>
        <w:jc w:val="center"/>
        <w:rPr>
          <w:rFonts w:asciiTheme="minorHAnsi" w:hAnsiTheme="minorHAnsi" w:cstheme="minorHAnsi"/>
          <w:b/>
          <w:bCs/>
          <w:sz w:val="24"/>
          <w:szCs w:val="24"/>
          <w:lang w:val="es-ES"/>
        </w:rPr>
      </w:pPr>
      <w:bookmarkStart w:id="0" w:name="_GoBack"/>
      <w:r>
        <w:rPr>
          <w:rFonts w:asciiTheme="minorHAnsi" w:hAnsiTheme="minorHAnsi" w:cstheme="minorHAnsi"/>
          <w:b/>
          <w:bCs/>
          <w:sz w:val="24"/>
          <w:szCs w:val="24"/>
          <w:lang w:val="es-ES"/>
        </w:rPr>
        <w:t>Ternium presenta nuevos proyectos y el premio a la Innovación Agroindustrial y Desarrollo de la Cadena de Valor</w:t>
      </w:r>
    </w:p>
    <w:bookmarkEnd w:id="0"/>
    <w:p w14:paraId="0B881E2D" w14:textId="06AC887B" w:rsidR="00BC1FE0" w:rsidRPr="00BC1FE0" w:rsidRDefault="00BC1FE0" w:rsidP="00BC1FE0">
      <w:pPr>
        <w:pStyle w:val="Ternium-Sign"/>
        <w:spacing w:after="240" w:line="276" w:lineRule="auto"/>
        <w:jc w:val="both"/>
        <w:rPr>
          <w:rFonts w:asciiTheme="minorHAnsi" w:hAnsiTheme="minorHAnsi" w:cstheme="minorHAnsi"/>
          <w:b w:val="0"/>
          <w:i/>
          <w:sz w:val="24"/>
          <w:szCs w:val="24"/>
        </w:rPr>
      </w:pPr>
      <w:r w:rsidRPr="00BC1FE0">
        <w:rPr>
          <w:rFonts w:asciiTheme="minorHAnsi" w:hAnsiTheme="minorHAnsi" w:cstheme="minorHAnsi"/>
          <w:b w:val="0"/>
          <w:i/>
          <w:sz w:val="24"/>
          <w:szCs w:val="24"/>
        </w:rPr>
        <w:t xml:space="preserve">Con una amplia agenda que tendrá como principal actividad la entrega de los premios a la 8va edición del premio </w:t>
      </w:r>
      <w:proofErr w:type="spellStart"/>
      <w:r w:rsidRPr="00BC1FE0">
        <w:rPr>
          <w:rFonts w:asciiTheme="minorHAnsi" w:hAnsiTheme="minorHAnsi" w:cstheme="minorHAnsi"/>
          <w:b w:val="0"/>
          <w:i/>
          <w:sz w:val="24"/>
          <w:szCs w:val="24"/>
        </w:rPr>
        <w:t>Ternium</w:t>
      </w:r>
      <w:proofErr w:type="spellEnd"/>
      <w:r w:rsidRPr="00BC1FE0">
        <w:rPr>
          <w:rFonts w:asciiTheme="minorHAnsi" w:hAnsiTheme="minorHAnsi" w:cstheme="minorHAnsi"/>
          <w:b w:val="0"/>
          <w:i/>
          <w:sz w:val="24"/>
          <w:szCs w:val="24"/>
        </w:rPr>
        <w:t xml:space="preserve"> Expoagro a la innovación agroindustrial, Ternium, el principal productor de acero de América Latina, estará nuevamente presente con un renovado stand en la mayor exposición agroindustrial a cielo abierto de la región.</w:t>
      </w:r>
    </w:p>
    <w:p w14:paraId="7FFA5A25" w14:textId="290CE205" w:rsidR="00BC1FE0" w:rsidRPr="00567189" w:rsidRDefault="00BC1FE0" w:rsidP="00BC1FE0">
      <w:pPr>
        <w:pStyle w:val="Ternium-Sign"/>
        <w:spacing w:after="240" w:line="276" w:lineRule="auto"/>
        <w:jc w:val="both"/>
        <w:rPr>
          <w:rFonts w:asciiTheme="minorHAnsi" w:hAnsiTheme="minorHAnsi" w:cstheme="minorHAnsi"/>
          <w:sz w:val="24"/>
          <w:szCs w:val="24"/>
        </w:rPr>
      </w:pPr>
      <w:r w:rsidRPr="00BC1FE0">
        <w:rPr>
          <w:rFonts w:asciiTheme="minorHAnsi" w:hAnsiTheme="minorHAnsi" w:cstheme="minorHAnsi"/>
          <w:sz w:val="24"/>
          <w:szCs w:val="24"/>
        </w:rPr>
        <w:t>Expoagro 2024 edición YPF Agro</w:t>
      </w:r>
      <w:r>
        <w:rPr>
          <w:rFonts w:asciiTheme="minorHAnsi" w:hAnsiTheme="minorHAnsi" w:cstheme="minorHAnsi"/>
          <w:b w:val="0"/>
          <w:sz w:val="24"/>
          <w:szCs w:val="24"/>
        </w:rPr>
        <w:t xml:space="preserve"> se prepara para reunir a todos los eslabones de la cadena agroindustrial, del 5 al 8 de marzo, en el predio ferial y autódromo de San Nicolás. </w:t>
      </w:r>
      <w:r w:rsidRPr="00BC1FE0">
        <w:rPr>
          <w:rFonts w:asciiTheme="minorHAnsi" w:hAnsiTheme="minorHAnsi" w:cstheme="minorHAnsi"/>
          <w:b w:val="0"/>
          <w:sz w:val="24"/>
          <w:szCs w:val="24"/>
        </w:rPr>
        <w:t>En esta edición</w:t>
      </w:r>
      <w:r>
        <w:rPr>
          <w:rFonts w:asciiTheme="minorHAnsi" w:hAnsiTheme="minorHAnsi" w:cstheme="minorHAnsi"/>
          <w:b w:val="0"/>
          <w:sz w:val="24"/>
          <w:szCs w:val="24"/>
        </w:rPr>
        <w:t>, se llevará a cabo</w:t>
      </w:r>
      <w:r w:rsidRPr="00BC1FE0">
        <w:rPr>
          <w:rFonts w:asciiTheme="minorHAnsi" w:hAnsiTheme="minorHAnsi" w:cstheme="minorHAnsi"/>
          <w:b w:val="0"/>
          <w:sz w:val="24"/>
          <w:szCs w:val="24"/>
        </w:rPr>
        <w:t xml:space="preserve"> </w:t>
      </w:r>
      <w:r>
        <w:rPr>
          <w:rFonts w:asciiTheme="minorHAnsi" w:hAnsiTheme="minorHAnsi" w:cstheme="minorHAnsi"/>
          <w:b w:val="0"/>
          <w:sz w:val="24"/>
          <w:szCs w:val="24"/>
        </w:rPr>
        <w:t>el</w:t>
      </w:r>
      <w:r w:rsidRPr="00BC1FE0">
        <w:rPr>
          <w:rFonts w:asciiTheme="minorHAnsi" w:hAnsiTheme="minorHAnsi" w:cstheme="minorHAnsi"/>
          <w:b w:val="0"/>
          <w:sz w:val="24"/>
          <w:szCs w:val="24"/>
        </w:rPr>
        <w:t xml:space="preserve"> </w:t>
      </w:r>
      <w:r w:rsidRPr="00BC1FE0">
        <w:rPr>
          <w:rFonts w:asciiTheme="minorHAnsi" w:hAnsiTheme="minorHAnsi" w:cstheme="minorHAnsi"/>
          <w:sz w:val="24"/>
          <w:szCs w:val="24"/>
        </w:rPr>
        <w:t xml:space="preserve">Premio </w:t>
      </w:r>
      <w:proofErr w:type="spellStart"/>
      <w:r w:rsidRPr="00BC1FE0">
        <w:rPr>
          <w:rFonts w:asciiTheme="minorHAnsi" w:hAnsiTheme="minorHAnsi" w:cstheme="minorHAnsi"/>
          <w:sz w:val="24"/>
          <w:szCs w:val="24"/>
        </w:rPr>
        <w:t>Ternium</w:t>
      </w:r>
      <w:proofErr w:type="spellEnd"/>
      <w:r w:rsidRPr="00BC1FE0">
        <w:rPr>
          <w:rFonts w:asciiTheme="minorHAnsi" w:hAnsiTheme="minorHAnsi" w:cstheme="minorHAnsi"/>
          <w:sz w:val="24"/>
          <w:szCs w:val="24"/>
        </w:rPr>
        <w:t xml:space="preserve"> Expoagro</w:t>
      </w:r>
      <w:r>
        <w:rPr>
          <w:rFonts w:asciiTheme="minorHAnsi" w:hAnsiTheme="minorHAnsi" w:cstheme="minorHAnsi"/>
          <w:sz w:val="24"/>
          <w:szCs w:val="24"/>
        </w:rPr>
        <w:t>,</w:t>
      </w:r>
      <w:r w:rsidRPr="00BC1FE0">
        <w:rPr>
          <w:rFonts w:asciiTheme="minorHAnsi" w:hAnsiTheme="minorHAnsi" w:cstheme="minorHAnsi"/>
          <w:b w:val="0"/>
          <w:sz w:val="24"/>
          <w:szCs w:val="24"/>
        </w:rPr>
        <w:t xml:space="preserve"> donde se presentaron 40 desarrollos, de los cuales </w:t>
      </w:r>
      <w:r w:rsidR="005E745B">
        <w:rPr>
          <w:rFonts w:asciiTheme="minorHAnsi" w:hAnsiTheme="minorHAnsi" w:cstheme="minorHAnsi"/>
          <w:sz w:val="24"/>
          <w:szCs w:val="24"/>
        </w:rPr>
        <w:t>3</w:t>
      </w:r>
      <w:r w:rsidRPr="00567189">
        <w:rPr>
          <w:rFonts w:asciiTheme="minorHAnsi" w:hAnsiTheme="minorHAnsi" w:cstheme="minorHAnsi"/>
          <w:sz w:val="24"/>
          <w:szCs w:val="24"/>
        </w:rPr>
        <w:t xml:space="preserve"> fueron destacados con la medalla de oro por el prestigioso jurado, integrado por expertos de Argentina y de Alemania</w:t>
      </w:r>
      <w:r w:rsidRPr="00BC1FE0">
        <w:rPr>
          <w:rFonts w:asciiTheme="minorHAnsi" w:hAnsiTheme="minorHAnsi" w:cstheme="minorHAnsi"/>
          <w:b w:val="0"/>
          <w:sz w:val="24"/>
          <w:szCs w:val="24"/>
        </w:rPr>
        <w:t xml:space="preserve">, luego de un proceso de observación, análisis y debate. </w:t>
      </w:r>
      <w:r w:rsidRPr="00567189">
        <w:rPr>
          <w:rFonts w:asciiTheme="minorHAnsi" w:hAnsiTheme="minorHAnsi" w:cstheme="minorHAnsi"/>
          <w:sz w:val="24"/>
          <w:szCs w:val="24"/>
        </w:rPr>
        <w:t xml:space="preserve">Los galardones serán entregados en el marco de la megamuestra, en el stand de Ternium. </w:t>
      </w:r>
    </w:p>
    <w:p w14:paraId="42612751" w14:textId="77777777" w:rsidR="00BC1FE0" w:rsidRPr="00BC1FE0" w:rsidRDefault="00BC1FE0" w:rsidP="00BC1FE0">
      <w:pPr>
        <w:pStyle w:val="Ternium-Sign"/>
        <w:spacing w:after="240" w:line="276" w:lineRule="auto"/>
        <w:jc w:val="both"/>
        <w:rPr>
          <w:rFonts w:asciiTheme="minorHAnsi" w:hAnsiTheme="minorHAnsi" w:cstheme="minorHAnsi"/>
          <w:b w:val="0"/>
          <w:sz w:val="24"/>
          <w:szCs w:val="24"/>
        </w:rPr>
      </w:pPr>
      <w:r w:rsidRPr="00BC1FE0">
        <w:rPr>
          <w:rFonts w:asciiTheme="minorHAnsi" w:hAnsiTheme="minorHAnsi" w:cstheme="minorHAnsi"/>
          <w:b w:val="0"/>
          <w:i/>
          <w:iCs/>
          <w:sz w:val="24"/>
          <w:szCs w:val="24"/>
        </w:rPr>
        <w:t xml:space="preserve">“Para nosotros es muy importante poder encontrarnos en un lugar de estas características con nuestros clientes, donde se congrega todo el sector. Atravesamos un 2023 que fue muy complejo por la sequía. Pero aprovechamos para tener una agenda común de capacitaciones y mejoras productivas para el 2024, donde tenemos expectativas de tener una buena cosecha gruesa" </w:t>
      </w:r>
      <w:r w:rsidRPr="00BC1FE0">
        <w:rPr>
          <w:rFonts w:asciiTheme="minorHAnsi" w:hAnsiTheme="minorHAnsi" w:cstheme="minorHAnsi"/>
          <w:b w:val="0"/>
          <w:sz w:val="24"/>
          <w:szCs w:val="24"/>
        </w:rPr>
        <w:t xml:space="preserve">sostuvo </w:t>
      </w:r>
      <w:r w:rsidRPr="00567189">
        <w:rPr>
          <w:rFonts w:asciiTheme="minorHAnsi" w:hAnsiTheme="minorHAnsi" w:cstheme="minorHAnsi"/>
          <w:sz w:val="24"/>
          <w:szCs w:val="24"/>
        </w:rPr>
        <w:t>José Del Boca, Vicepresidente comercial de Ternium Argentina.</w:t>
      </w:r>
      <w:r w:rsidRPr="00BC1FE0">
        <w:rPr>
          <w:rFonts w:asciiTheme="minorHAnsi" w:hAnsiTheme="minorHAnsi" w:cstheme="minorHAnsi"/>
          <w:b w:val="0"/>
          <w:sz w:val="24"/>
          <w:szCs w:val="24"/>
        </w:rPr>
        <w:t xml:space="preserve"> Además, agregó que </w:t>
      </w:r>
      <w:r w:rsidRPr="00567189">
        <w:rPr>
          <w:rFonts w:asciiTheme="minorHAnsi" w:hAnsiTheme="minorHAnsi" w:cstheme="minorHAnsi"/>
          <w:sz w:val="24"/>
          <w:szCs w:val="24"/>
        </w:rPr>
        <w:t xml:space="preserve">a partir de este año el Premio </w:t>
      </w:r>
      <w:proofErr w:type="spellStart"/>
      <w:r w:rsidRPr="00567189">
        <w:rPr>
          <w:rFonts w:asciiTheme="minorHAnsi" w:hAnsiTheme="minorHAnsi" w:cstheme="minorHAnsi"/>
          <w:sz w:val="24"/>
          <w:szCs w:val="24"/>
        </w:rPr>
        <w:t>Ternium</w:t>
      </w:r>
      <w:proofErr w:type="spellEnd"/>
      <w:r w:rsidRPr="00567189">
        <w:rPr>
          <w:rFonts w:asciiTheme="minorHAnsi" w:hAnsiTheme="minorHAnsi" w:cstheme="minorHAnsi"/>
          <w:sz w:val="24"/>
          <w:szCs w:val="24"/>
        </w:rPr>
        <w:t xml:space="preserve"> </w:t>
      </w:r>
      <w:proofErr w:type="spellStart"/>
      <w:r w:rsidRPr="00567189">
        <w:rPr>
          <w:rFonts w:asciiTheme="minorHAnsi" w:hAnsiTheme="minorHAnsi" w:cstheme="minorHAnsi"/>
          <w:sz w:val="24"/>
          <w:szCs w:val="24"/>
        </w:rPr>
        <w:t>Expaogro</w:t>
      </w:r>
      <w:proofErr w:type="spellEnd"/>
      <w:r w:rsidRPr="00567189">
        <w:rPr>
          <w:rFonts w:asciiTheme="minorHAnsi" w:hAnsiTheme="minorHAnsi" w:cstheme="minorHAnsi"/>
          <w:sz w:val="24"/>
          <w:szCs w:val="24"/>
        </w:rPr>
        <w:t xml:space="preserve"> pasará a un formato anual</w:t>
      </w:r>
      <w:r w:rsidRPr="00BC1FE0">
        <w:rPr>
          <w:rFonts w:asciiTheme="minorHAnsi" w:hAnsiTheme="minorHAnsi" w:cstheme="minorHAnsi"/>
          <w:b w:val="0"/>
          <w:sz w:val="24"/>
          <w:szCs w:val="24"/>
        </w:rPr>
        <w:t xml:space="preserve"> </w:t>
      </w:r>
      <w:r w:rsidRPr="00BC1FE0">
        <w:rPr>
          <w:rFonts w:asciiTheme="minorHAnsi" w:hAnsiTheme="minorHAnsi" w:cstheme="minorHAnsi"/>
          <w:b w:val="0"/>
          <w:i/>
          <w:iCs/>
          <w:sz w:val="24"/>
          <w:szCs w:val="24"/>
        </w:rPr>
        <w:t>"para incentivar la investigación y desarrollo, y que los fabricantes puedan mostrar sus innovaciones al mundo".</w:t>
      </w:r>
    </w:p>
    <w:p w14:paraId="242E1B3B" w14:textId="77777777" w:rsidR="00BC1FE0" w:rsidRPr="00567189" w:rsidRDefault="00BC1FE0" w:rsidP="00BC1FE0">
      <w:pPr>
        <w:pStyle w:val="Ternium-Sign"/>
        <w:spacing w:after="240" w:line="276" w:lineRule="auto"/>
        <w:jc w:val="both"/>
        <w:rPr>
          <w:rFonts w:asciiTheme="minorHAnsi" w:hAnsiTheme="minorHAnsi" w:cstheme="minorHAnsi"/>
          <w:sz w:val="24"/>
          <w:szCs w:val="24"/>
        </w:rPr>
      </w:pPr>
      <w:r w:rsidRPr="00567189">
        <w:rPr>
          <w:rFonts w:asciiTheme="minorHAnsi" w:hAnsiTheme="minorHAnsi" w:cstheme="minorHAnsi"/>
          <w:sz w:val="24"/>
          <w:szCs w:val="24"/>
        </w:rPr>
        <w:t xml:space="preserve">Los tres ganadores de oro fueron G-FAS, con la cosechadora basada en cabezal desgranador, del rubro cosecha; </w:t>
      </w:r>
      <w:proofErr w:type="spellStart"/>
      <w:r w:rsidRPr="00567189">
        <w:rPr>
          <w:rFonts w:asciiTheme="minorHAnsi" w:hAnsiTheme="minorHAnsi" w:cstheme="minorHAnsi"/>
          <w:sz w:val="24"/>
          <w:szCs w:val="24"/>
        </w:rPr>
        <w:t>Wheelsem</w:t>
      </w:r>
      <w:proofErr w:type="spellEnd"/>
      <w:r w:rsidRPr="00567189">
        <w:rPr>
          <w:rFonts w:asciiTheme="minorHAnsi" w:hAnsiTheme="minorHAnsi" w:cstheme="minorHAnsi"/>
          <w:sz w:val="24"/>
          <w:szCs w:val="24"/>
        </w:rPr>
        <w:t xml:space="preserve"> con su rueda niveladora de profundidad con alabes, para el rubro siembre; y </w:t>
      </w:r>
      <w:proofErr w:type="spellStart"/>
      <w:r w:rsidRPr="00567189">
        <w:rPr>
          <w:rFonts w:asciiTheme="minorHAnsi" w:hAnsiTheme="minorHAnsi" w:cstheme="minorHAnsi"/>
          <w:sz w:val="24"/>
          <w:szCs w:val="24"/>
        </w:rPr>
        <w:t>Silopapa</w:t>
      </w:r>
      <w:proofErr w:type="spellEnd"/>
      <w:r w:rsidRPr="00567189">
        <w:rPr>
          <w:rFonts w:asciiTheme="minorHAnsi" w:hAnsiTheme="minorHAnsi" w:cstheme="minorHAnsi"/>
          <w:sz w:val="24"/>
          <w:szCs w:val="24"/>
        </w:rPr>
        <w:t xml:space="preserve">, con su almacén cosecha inteligente para el rubro post cosecha. </w:t>
      </w:r>
    </w:p>
    <w:p w14:paraId="17D760E1" w14:textId="77777777" w:rsidR="00BC1FE0" w:rsidRPr="00567189" w:rsidRDefault="00BC1FE0" w:rsidP="00BC1FE0">
      <w:pPr>
        <w:pStyle w:val="Ternium-Sign"/>
        <w:spacing w:after="240" w:line="276" w:lineRule="auto"/>
        <w:jc w:val="both"/>
        <w:rPr>
          <w:rFonts w:asciiTheme="minorHAnsi" w:hAnsiTheme="minorHAnsi" w:cstheme="minorHAnsi"/>
          <w:sz w:val="24"/>
          <w:szCs w:val="24"/>
        </w:rPr>
      </w:pPr>
      <w:r w:rsidRPr="00BC1FE0">
        <w:rPr>
          <w:rFonts w:asciiTheme="minorHAnsi" w:hAnsiTheme="minorHAnsi" w:cstheme="minorHAnsi"/>
          <w:b w:val="0"/>
          <w:i/>
          <w:iCs/>
          <w:sz w:val="24"/>
          <w:szCs w:val="24"/>
        </w:rPr>
        <w:t>“Esta innovación es un salto cualitativo y una ruptura conceptual en los sistemas de cosecha, aportando valor económico y ambiental, al reducir el consumo de energía y mejorar el manejo del suelo y el agua”</w:t>
      </w:r>
      <w:r w:rsidRPr="00BC1FE0">
        <w:rPr>
          <w:rFonts w:asciiTheme="minorHAnsi" w:hAnsiTheme="minorHAnsi" w:cstheme="minorHAnsi"/>
          <w:b w:val="0"/>
          <w:sz w:val="24"/>
          <w:szCs w:val="24"/>
        </w:rPr>
        <w:t xml:space="preserve">, así lo expresó </w:t>
      </w:r>
      <w:r w:rsidRPr="00567189">
        <w:rPr>
          <w:rFonts w:asciiTheme="minorHAnsi" w:hAnsiTheme="minorHAnsi" w:cstheme="minorHAnsi"/>
          <w:sz w:val="24"/>
          <w:szCs w:val="24"/>
        </w:rPr>
        <w:t xml:space="preserve">Ana Fernández </w:t>
      </w:r>
      <w:proofErr w:type="spellStart"/>
      <w:r w:rsidRPr="00567189">
        <w:rPr>
          <w:rFonts w:asciiTheme="minorHAnsi" w:hAnsiTheme="minorHAnsi" w:cstheme="minorHAnsi"/>
          <w:sz w:val="24"/>
          <w:szCs w:val="24"/>
        </w:rPr>
        <w:t>Mouján</w:t>
      </w:r>
      <w:proofErr w:type="spellEnd"/>
      <w:r w:rsidRPr="00567189">
        <w:rPr>
          <w:rFonts w:asciiTheme="minorHAnsi" w:hAnsiTheme="minorHAnsi" w:cstheme="minorHAnsi"/>
          <w:sz w:val="24"/>
          <w:szCs w:val="24"/>
        </w:rPr>
        <w:t xml:space="preserve">, titular de la empresa G-FAS  </w:t>
      </w:r>
    </w:p>
    <w:p w14:paraId="3CAC654A" w14:textId="77777777" w:rsidR="00BC1FE0" w:rsidRPr="00BC1FE0" w:rsidRDefault="00BC1FE0" w:rsidP="00BC1FE0">
      <w:pPr>
        <w:pStyle w:val="Ternium-Sign"/>
        <w:spacing w:after="240" w:line="276" w:lineRule="auto"/>
        <w:jc w:val="both"/>
        <w:rPr>
          <w:rFonts w:asciiTheme="minorHAnsi" w:hAnsiTheme="minorHAnsi" w:cstheme="minorHAnsi"/>
          <w:b w:val="0"/>
          <w:sz w:val="24"/>
          <w:szCs w:val="24"/>
        </w:rPr>
      </w:pPr>
      <w:r w:rsidRPr="00BC1FE0">
        <w:rPr>
          <w:rFonts w:asciiTheme="minorHAnsi" w:hAnsiTheme="minorHAnsi" w:cstheme="minorHAnsi"/>
          <w:b w:val="0"/>
          <w:sz w:val="24"/>
          <w:szCs w:val="24"/>
        </w:rPr>
        <w:t xml:space="preserve">Por su parte, </w:t>
      </w:r>
      <w:r w:rsidRPr="00567189">
        <w:rPr>
          <w:rFonts w:asciiTheme="minorHAnsi" w:hAnsiTheme="minorHAnsi" w:cstheme="minorHAnsi"/>
          <w:sz w:val="24"/>
          <w:szCs w:val="24"/>
        </w:rPr>
        <w:t>los ganadores de las medallas de plata</w:t>
      </w:r>
      <w:r w:rsidRPr="00BC1FE0">
        <w:rPr>
          <w:rFonts w:asciiTheme="minorHAnsi" w:hAnsiTheme="minorHAnsi" w:cstheme="minorHAnsi"/>
          <w:b w:val="0"/>
          <w:sz w:val="24"/>
          <w:szCs w:val="24"/>
        </w:rPr>
        <w:t xml:space="preserve"> fueron: </w:t>
      </w:r>
      <w:r w:rsidRPr="00567189">
        <w:rPr>
          <w:rFonts w:asciiTheme="minorHAnsi" w:hAnsiTheme="minorHAnsi" w:cstheme="minorHAnsi"/>
          <w:sz w:val="24"/>
          <w:szCs w:val="24"/>
        </w:rPr>
        <w:t xml:space="preserve">Agroindustria y Servicios G y G. </w:t>
      </w:r>
      <w:proofErr w:type="spellStart"/>
      <w:r w:rsidRPr="00567189">
        <w:rPr>
          <w:rFonts w:asciiTheme="minorHAnsi" w:hAnsiTheme="minorHAnsi" w:cstheme="minorHAnsi"/>
          <w:sz w:val="24"/>
          <w:szCs w:val="24"/>
        </w:rPr>
        <w:t>Richiger</w:t>
      </w:r>
      <w:proofErr w:type="spellEnd"/>
      <w:r w:rsidRPr="00BC1FE0">
        <w:rPr>
          <w:rFonts w:asciiTheme="minorHAnsi" w:hAnsiTheme="minorHAnsi" w:cstheme="minorHAnsi"/>
          <w:b w:val="0"/>
          <w:sz w:val="24"/>
          <w:szCs w:val="24"/>
        </w:rPr>
        <w:t xml:space="preserve">, con su extractora de grano con bobinador eyector; </w:t>
      </w:r>
      <w:proofErr w:type="spellStart"/>
      <w:r w:rsidRPr="00567189">
        <w:rPr>
          <w:rFonts w:asciiTheme="minorHAnsi" w:hAnsiTheme="minorHAnsi" w:cstheme="minorHAnsi"/>
          <w:sz w:val="24"/>
          <w:szCs w:val="24"/>
        </w:rPr>
        <w:t>Cestari</w:t>
      </w:r>
      <w:proofErr w:type="spellEnd"/>
      <w:r w:rsidRPr="00567189">
        <w:rPr>
          <w:rFonts w:asciiTheme="minorHAnsi" w:hAnsiTheme="minorHAnsi" w:cstheme="minorHAnsi"/>
          <w:sz w:val="24"/>
          <w:szCs w:val="24"/>
        </w:rPr>
        <w:t xml:space="preserve"> </w:t>
      </w:r>
      <w:r w:rsidRPr="00BC1FE0">
        <w:rPr>
          <w:rFonts w:asciiTheme="minorHAnsi" w:hAnsiTheme="minorHAnsi" w:cstheme="minorHAnsi"/>
          <w:b w:val="0"/>
          <w:sz w:val="24"/>
          <w:szCs w:val="24"/>
        </w:rPr>
        <w:t xml:space="preserve">con su tolva 4 ruedas directrices; y </w:t>
      </w:r>
      <w:proofErr w:type="spellStart"/>
      <w:r w:rsidRPr="00567189">
        <w:rPr>
          <w:rFonts w:asciiTheme="minorHAnsi" w:hAnsiTheme="minorHAnsi" w:cstheme="minorHAnsi"/>
          <w:sz w:val="24"/>
          <w:szCs w:val="24"/>
        </w:rPr>
        <w:t>Leaf</w:t>
      </w:r>
      <w:proofErr w:type="spellEnd"/>
      <w:r w:rsidRPr="00567189">
        <w:rPr>
          <w:rFonts w:asciiTheme="minorHAnsi" w:hAnsiTheme="minorHAnsi" w:cstheme="minorHAnsi"/>
          <w:sz w:val="24"/>
          <w:szCs w:val="24"/>
        </w:rPr>
        <w:t xml:space="preserve"> </w:t>
      </w:r>
      <w:proofErr w:type="spellStart"/>
      <w:r w:rsidRPr="00567189">
        <w:rPr>
          <w:rFonts w:asciiTheme="minorHAnsi" w:hAnsiTheme="minorHAnsi" w:cstheme="minorHAnsi"/>
          <w:sz w:val="24"/>
          <w:szCs w:val="24"/>
        </w:rPr>
        <w:t>Agrotronic</w:t>
      </w:r>
      <w:proofErr w:type="spellEnd"/>
      <w:r w:rsidRPr="00BC1FE0">
        <w:rPr>
          <w:rFonts w:asciiTheme="minorHAnsi" w:hAnsiTheme="minorHAnsi" w:cstheme="minorHAnsi"/>
          <w:b w:val="0"/>
          <w:sz w:val="24"/>
          <w:szCs w:val="24"/>
        </w:rPr>
        <w:t xml:space="preserve"> con su sistema de medición y cálculo de autonomía para siembra de semillas y fertilizantes. </w:t>
      </w:r>
    </w:p>
    <w:p w14:paraId="3CB6A1A6" w14:textId="77777777" w:rsidR="00BC1FE0" w:rsidRPr="00567189" w:rsidRDefault="00BC1FE0" w:rsidP="00BC1FE0">
      <w:pPr>
        <w:pStyle w:val="Ternium-Sign"/>
        <w:spacing w:after="240" w:line="276" w:lineRule="auto"/>
        <w:jc w:val="both"/>
        <w:rPr>
          <w:rFonts w:asciiTheme="minorHAnsi" w:hAnsiTheme="minorHAnsi" w:cstheme="minorHAnsi"/>
          <w:sz w:val="24"/>
          <w:szCs w:val="24"/>
        </w:rPr>
      </w:pPr>
      <w:r w:rsidRPr="00BC1FE0">
        <w:rPr>
          <w:rFonts w:asciiTheme="minorHAnsi" w:hAnsiTheme="minorHAnsi" w:cstheme="minorHAnsi"/>
          <w:b w:val="0"/>
          <w:i/>
          <w:iCs/>
          <w:sz w:val="24"/>
          <w:szCs w:val="24"/>
        </w:rPr>
        <w:lastRenderedPageBreak/>
        <w:t xml:space="preserve">“El objetivo fue generar un desarrollo más eficiente: esta máquina funciona enrollando la bolsa sobre la misma y luego cortándola en dos mitades, para confeccionar dos rollos de alta densidad y muy compactos en simultáneo, lo que permite que sean eyectados compactados y listo para ser reciclados, una vez que se termina de vaciar la </w:t>
      </w:r>
      <w:proofErr w:type="spellStart"/>
      <w:r w:rsidRPr="00BC1FE0">
        <w:rPr>
          <w:rFonts w:asciiTheme="minorHAnsi" w:hAnsiTheme="minorHAnsi" w:cstheme="minorHAnsi"/>
          <w:b w:val="0"/>
          <w:i/>
          <w:iCs/>
          <w:sz w:val="24"/>
          <w:szCs w:val="24"/>
        </w:rPr>
        <w:t>silobolsa</w:t>
      </w:r>
      <w:proofErr w:type="spellEnd"/>
      <w:r w:rsidRPr="00BC1FE0">
        <w:rPr>
          <w:rFonts w:asciiTheme="minorHAnsi" w:hAnsiTheme="minorHAnsi" w:cstheme="minorHAnsi"/>
          <w:b w:val="0"/>
          <w:i/>
          <w:iCs/>
          <w:sz w:val="24"/>
          <w:szCs w:val="24"/>
        </w:rPr>
        <w:t>. Esto se traduce en un mayor cuidado del medioambiente porque no quedan plásticos diseminados por el campo, que tardan años en degradarse”</w:t>
      </w:r>
      <w:r w:rsidRPr="00BC1FE0">
        <w:rPr>
          <w:rFonts w:asciiTheme="minorHAnsi" w:hAnsiTheme="minorHAnsi" w:cstheme="minorHAnsi"/>
          <w:b w:val="0"/>
          <w:sz w:val="24"/>
          <w:szCs w:val="24"/>
        </w:rPr>
        <w:t xml:space="preserve">, comentó </w:t>
      </w:r>
      <w:r w:rsidRPr="00567189">
        <w:rPr>
          <w:rFonts w:asciiTheme="minorHAnsi" w:hAnsiTheme="minorHAnsi" w:cstheme="minorHAnsi"/>
          <w:sz w:val="24"/>
          <w:szCs w:val="24"/>
        </w:rPr>
        <w:t xml:space="preserve">Gabriel </w:t>
      </w:r>
      <w:proofErr w:type="spellStart"/>
      <w:r w:rsidRPr="00567189">
        <w:rPr>
          <w:rFonts w:asciiTheme="minorHAnsi" w:hAnsiTheme="minorHAnsi" w:cstheme="minorHAnsi"/>
          <w:sz w:val="24"/>
          <w:szCs w:val="24"/>
        </w:rPr>
        <w:t>Richiger</w:t>
      </w:r>
      <w:proofErr w:type="spellEnd"/>
      <w:r w:rsidRPr="00567189">
        <w:rPr>
          <w:rFonts w:asciiTheme="minorHAnsi" w:hAnsiTheme="minorHAnsi" w:cstheme="minorHAnsi"/>
          <w:sz w:val="24"/>
          <w:szCs w:val="24"/>
        </w:rPr>
        <w:t xml:space="preserve">, titular de Agroindustria y Servicios G y G. </w:t>
      </w:r>
      <w:proofErr w:type="spellStart"/>
      <w:r w:rsidRPr="00567189">
        <w:rPr>
          <w:rFonts w:asciiTheme="minorHAnsi" w:hAnsiTheme="minorHAnsi" w:cstheme="minorHAnsi"/>
          <w:sz w:val="24"/>
          <w:szCs w:val="24"/>
        </w:rPr>
        <w:t>Richiger</w:t>
      </w:r>
      <w:proofErr w:type="spellEnd"/>
      <w:r w:rsidRPr="00567189">
        <w:rPr>
          <w:rFonts w:asciiTheme="minorHAnsi" w:hAnsiTheme="minorHAnsi" w:cstheme="minorHAnsi"/>
          <w:sz w:val="24"/>
          <w:szCs w:val="24"/>
        </w:rPr>
        <w:t>.</w:t>
      </w:r>
    </w:p>
    <w:p w14:paraId="45642802" w14:textId="77777777" w:rsidR="00BC1FE0" w:rsidRPr="00567189" w:rsidRDefault="00BC1FE0" w:rsidP="00BC1FE0">
      <w:pPr>
        <w:pStyle w:val="Ternium-Sign"/>
        <w:spacing w:after="240" w:line="276" w:lineRule="auto"/>
        <w:jc w:val="both"/>
        <w:rPr>
          <w:rFonts w:asciiTheme="minorHAnsi" w:hAnsiTheme="minorHAnsi" w:cstheme="minorHAnsi"/>
          <w:sz w:val="24"/>
          <w:szCs w:val="24"/>
        </w:rPr>
      </w:pPr>
      <w:r w:rsidRPr="00567189">
        <w:rPr>
          <w:rFonts w:asciiTheme="minorHAnsi" w:hAnsiTheme="minorHAnsi" w:cstheme="minorHAnsi"/>
          <w:sz w:val="24"/>
          <w:szCs w:val="24"/>
        </w:rPr>
        <w:t>Ternium y su cadena de valor: ProPymes</w:t>
      </w:r>
    </w:p>
    <w:p w14:paraId="2E5FB23D" w14:textId="77777777" w:rsidR="00BC1FE0" w:rsidRPr="00BC1FE0" w:rsidRDefault="00BC1FE0" w:rsidP="00BC1FE0">
      <w:pPr>
        <w:pStyle w:val="Ternium-Sign"/>
        <w:spacing w:after="240" w:line="276" w:lineRule="auto"/>
        <w:jc w:val="both"/>
        <w:rPr>
          <w:rFonts w:asciiTheme="minorHAnsi" w:hAnsiTheme="minorHAnsi" w:cstheme="minorHAnsi"/>
          <w:b w:val="0"/>
          <w:sz w:val="24"/>
          <w:szCs w:val="24"/>
        </w:rPr>
      </w:pPr>
      <w:r w:rsidRPr="00BC1FE0">
        <w:rPr>
          <w:rFonts w:asciiTheme="minorHAnsi" w:hAnsiTheme="minorHAnsi" w:cstheme="minorHAnsi"/>
          <w:b w:val="0"/>
          <w:sz w:val="24"/>
          <w:szCs w:val="24"/>
        </w:rPr>
        <w:t xml:space="preserve">En la exposición, </w:t>
      </w:r>
      <w:r w:rsidRPr="00567189">
        <w:rPr>
          <w:rFonts w:asciiTheme="minorHAnsi" w:hAnsiTheme="minorHAnsi" w:cstheme="minorHAnsi"/>
          <w:sz w:val="24"/>
          <w:szCs w:val="24"/>
        </w:rPr>
        <w:t>Ternium promoverá su tradicional Programa ProPymes</w:t>
      </w:r>
      <w:r w:rsidRPr="00BC1FE0">
        <w:rPr>
          <w:rFonts w:asciiTheme="minorHAnsi" w:hAnsiTheme="minorHAnsi" w:cstheme="minorHAnsi"/>
          <w:b w:val="0"/>
          <w:sz w:val="24"/>
          <w:szCs w:val="24"/>
        </w:rPr>
        <w:t xml:space="preserve">. Desde hace más de 20 años, ProPymes </w:t>
      </w:r>
      <w:r w:rsidRPr="00567189">
        <w:rPr>
          <w:rFonts w:asciiTheme="minorHAnsi" w:hAnsiTheme="minorHAnsi" w:cstheme="minorHAnsi"/>
          <w:sz w:val="24"/>
          <w:szCs w:val="24"/>
        </w:rPr>
        <w:t>busca fortalecer el tejido industrial argentino potenciando la competitividad de las pequeñas y medianas empresas clientes y proveedoras</w:t>
      </w:r>
      <w:r w:rsidRPr="00BC1FE0">
        <w:rPr>
          <w:rFonts w:asciiTheme="minorHAnsi" w:hAnsiTheme="minorHAnsi" w:cstheme="minorHAnsi"/>
          <w:b w:val="0"/>
          <w:sz w:val="24"/>
          <w:szCs w:val="24"/>
        </w:rPr>
        <w:t xml:space="preserve">. Promueve vínculos de intercambio, de conocimiento y aprendizaje para desarrollar una red sólida y sostenible entre la gran empresa y las pymes. Hoy cuenta con 1.109 Pymes clientas y proveedoras del Grupo Techint, de las cuales más de 100 son fabricantes de maquinaria agrícola. </w:t>
      </w:r>
    </w:p>
    <w:p w14:paraId="28459C03" w14:textId="77777777" w:rsidR="00BC1FE0" w:rsidRPr="00567189" w:rsidRDefault="00BC1FE0" w:rsidP="00BC1FE0">
      <w:pPr>
        <w:pStyle w:val="Ternium-Sign"/>
        <w:spacing w:after="240" w:line="276" w:lineRule="auto"/>
        <w:jc w:val="both"/>
        <w:rPr>
          <w:rFonts w:asciiTheme="minorHAnsi" w:hAnsiTheme="minorHAnsi" w:cstheme="minorHAnsi"/>
          <w:sz w:val="24"/>
          <w:szCs w:val="24"/>
        </w:rPr>
      </w:pPr>
      <w:r w:rsidRPr="00567189">
        <w:rPr>
          <w:rFonts w:asciiTheme="minorHAnsi" w:hAnsiTheme="minorHAnsi" w:cstheme="minorHAnsi"/>
          <w:sz w:val="24"/>
          <w:szCs w:val="24"/>
        </w:rPr>
        <w:t>Nuevo desarrollo</w:t>
      </w:r>
    </w:p>
    <w:p w14:paraId="117EEE5E" w14:textId="77777777" w:rsidR="00BC1FE0" w:rsidRPr="00BC1FE0" w:rsidRDefault="00BC1FE0" w:rsidP="00BC1FE0">
      <w:pPr>
        <w:pStyle w:val="Ternium-Sign"/>
        <w:spacing w:after="240" w:line="276" w:lineRule="auto"/>
        <w:jc w:val="both"/>
        <w:rPr>
          <w:rFonts w:asciiTheme="minorHAnsi" w:hAnsiTheme="minorHAnsi" w:cstheme="minorHAnsi"/>
          <w:b w:val="0"/>
          <w:sz w:val="24"/>
          <w:szCs w:val="24"/>
        </w:rPr>
      </w:pPr>
      <w:r w:rsidRPr="00BC1FE0">
        <w:rPr>
          <w:rFonts w:asciiTheme="minorHAnsi" w:hAnsiTheme="minorHAnsi" w:cstheme="minorHAnsi"/>
          <w:b w:val="0"/>
          <w:sz w:val="24"/>
          <w:szCs w:val="24"/>
        </w:rPr>
        <w:t xml:space="preserve">Por otro lado, </w:t>
      </w:r>
      <w:r w:rsidRPr="00567189">
        <w:rPr>
          <w:rFonts w:asciiTheme="minorHAnsi" w:hAnsiTheme="minorHAnsi" w:cstheme="minorHAnsi"/>
          <w:sz w:val="24"/>
          <w:szCs w:val="24"/>
        </w:rPr>
        <w:t>Ternium expondrá en su stand la nueva batea roquera producida por Ombú, aplicando una solución desarrollada por Ternium</w:t>
      </w:r>
      <w:r w:rsidRPr="00BC1FE0">
        <w:rPr>
          <w:rFonts w:asciiTheme="minorHAnsi" w:hAnsiTheme="minorHAnsi" w:cstheme="minorHAnsi"/>
          <w:b w:val="0"/>
          <w:sz w:val="24"/>
          <w:szCs w:val="24"/>
        </w:rPr>
        <w:t xml:space="preserve">. Se trata de un nuevo desarrollo tecnológico realizado 100% con acero exclusivo de Ternium para equipos que requieren alta resistencia al desgaste por abrasión, lo que lo hace especialmente atractivo para el sector agrícola y minero. </w:t>
      </w:r>
    </w:p>
    <w:p w14:paraId="4D8B465E" w14:textId="77777777" w:rsidR="00BC1FE0" w:rsidRPr="00BC1FE0" w:rsidRDefault="00BC1FE0" w:rsidP="00BC1FE0">
      <w:pPr>
        <w:pStyle w:val="Ternium-Sign"/>
        <w:spacing w:after="240" w:line="276" w:lineRule="auto"/>
        <w:jc w:val="both"/>
        <w:rPr>
          <w:rFonts w:asciiTheme="minorHAnsi" w:hAnsiTheme="minorHAnsi" w:cstheme="minorHAnsi"/>
          <w:b w:val="0"/>
          <w:sz w:val="24"/>
          <w:szCs w:val="24"/>
        </w:rPr>
      </w:pPr>
      <w:r w:rsidRPr="00BC1FE0">
        <w:rPr>
          <w:rFonts w:asciiTheme="minorHAnsi" w:hAnsiTheme="minorHAnsi" w:cstheme="minorHAnsi"/>
          <w:b w:val="0"/>
          <w:sz w:val="24"/>
          <w:szCs w:val="24"/>
        </w:rPr>
        <w:t xml:space="preserve">Su principal ventaja es que tiene una mejor resistencia al desgaste, lo que se traduce en un producto más amigable con el medioambiente. La batea se podrá ver en el stand de Ternium, </w:t>
      </w:r>
      <w:r w:rsidRPr="00567189">
        <w:rPr>
          <w:rFonts w:asciiTheme="minorHAnsi" w:hAnsiTheme="minorHAnsi" w:cstheme="minorHAnsi"/>
          <w:sz w:val="24"/>
          <w:szCs w:val="24"/>
        </w:rPr>
        <w:t>ubicado en el lote 570.</w:t>
      </w:r>
    </w:p>
    <w:p w14:paraId="56049E97" w14:textId="77777777" w:rsidR="00FA7EE1" w:rsidRDefault="00FA7EE1" w:rsidP="00FA7EE1"/>
    <w:sectPr w:rsidR="00FA7EE1"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518FC" w14:textId="77777777" w:rsidR="00ED5453" w:rsidRDefault="00ED5453" w:rsidP="00E728E0">
      <w:pPr>
        <w:spacing w:after="0" w:line="240" w:lineRule="auto"/>
      </w:pPr>
      <w:r>
        <w:separator/>
      </w:r>
    </w:p>
  </w:endnote>
  <w:endnote w:type="continuationSeparator" w:id="0">
    <w:p w14:paraId="2202BC7B" w14:textId="77777777" w:rsidR="00ED5453" w:rsidRDefault="00ED5453"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eGothic">
    <w:altName w:val="Calibri"/>
    <w:charset w:val="00"/>
    <w:family w:val="auto"/>
    <w:pitch w:val="variable"/>
    <w:sig w:usb0="00000003" w:usb1="00000000" w:usb2="00000000" w:usb3="00000000" w:csb0="00000001" w:csb1="00000000"/>
  </w:font>
  <w:font w:name="Sabon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01FB7" w14:textId="77777777" w:rsidR="00ED5453" w:rsidRDefault="00ED5453" w:rsidP="00E728E0">
      <w:pPr>
        <w:spacing w:after="0" w:line="240" w:lineRule="auto"/>
      </w:pPr>
      <w:r>
        <w:separator/>
      </w:r>
    </w:p>
  </w:footnote>
  <w:footnote w:type="continuationSeparator" w:id="0">
    <w:p w14:paraId="4138A13D" w14:textId="77777777" w:rsidR="00ED5453" w:rsidRDefault="00ED5453"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71C1B59" w:rsidR="00E728E0" w:rsidRDefault="00794D9F" w:rsidP="00E728E0">
    <w:pPr>
      <w:pStyle w:val="Encabezado"/>
      <w:ind w:left="-1701"/>
    </w:pPr>
    <w:r>
      <w:rPr>
        <w:noProof/>
        <w:lang w:eastAsia="es-AR"/>
      </w:rPr>
      <w:drawing>
        <wp:inline distT="0" distB="0" distL="0" distR="0" wp14:anchorId="6F3F5373" wp14:editId="35C97FB6">
          <wp:extent cx="7630294" cy="122033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0294" cy="1220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68"/>
    <w:multiLevelType w:val="hybridMultilevel"/>
    <w:tmpl w:val="6D12C9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69ED029D"/>
    <w:multiLevelType w:val="hybridMultilevel"/>
    <w:tmpl w:val="6EA8A4B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9947D6F"/>
    <w:multiLevelType w:val="hybridMultilevel"/>
    <w:tmpl w:val="A8B6CB1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E40"/>
    <w:rsid w:val="00022F1F"/>
    <w:rsid w:val="00041B5B"/>
    <w:rsid w:val="000F598B"/>
    <w:rsid w:val="00105FBF"/>
    <w:rsid w:val="00117812"/>
    <w:rsid w:val="0015387F"/>
    <w:rsid w:val="00163007"/>
    <w:rsid w:val="0016792B"/>
    <w:rsid w:val="00193488"/>
    <w:rsid w:val="001E2118"/>
    <w:rsid w:val="002C66C2"/>
    <w:rsid w:val="002E3D5F"/>
    <w:rsid w:val="00304E8C"/>
    <w:rsid w:val="003066A3"/>
    <w:rsid w:val="00313B67"/>
    <w:rsid w:val="0032474B"/>
    <w:rsid w:val="003469FF"/>
    <w:rsid w:val="003539D6"/>
    <w:rsid w:val="003935CE"/>
    <w:rsid w:val="00407CBF"/>
    <w:rsid w:val="0042338E"/>
    <w:rsid w:val="00437F88"/>
    <w:rsid w:val="00496883"/>
    <w:rsid w:val="004E2053"/>
    <w:rsid w:val="00567189"/>
    <w:rsid w:val="00571C98"/>
    <w:rsid w:val="005A5F47"/>
    <w:rsid w:val="005E745B"/>
    <w:rsid w:val="005F2FCC"/>
    <w:rsid w:val="00607E0A"/>
    <w:rsid w:val="00634B08"/>
    <w:rsid w:val="00640A5F"/>
    <w:rsid w:val="00641EC9"/>
    <w:rsid w:val="0065522B"/>
    <w:rsid w:val="00683943"/>
    <w:rsid w:val="00697E80"/>
    <w:rsid w:val="006B2CCA"/>
    <w:rsid w:val="006B4252"/>
    <w:rsid w:val="006B7A2B"/>
    <w:rsid w:val="00731A0B"/>
    <w:rsid w:val="007641B9"/>
    <w:rsid w:val="00794D9F"/>
    <w:rsid w:val="007C2C19"/>
    <w:rsid w:val="007F5EAC"/>
    <w:rsid w:val="0085148C"/>
    <w:rsid w:val="008C6A9A"/>
    <w:rsid w:val="008D7D65"/>
    <w:rsid w:val="008E1397"/>
    <w:rsid w:val="008E22EB"/>
    <w:rsid w:val="00963E1E"/>
    <w:rsid w:val="009D04F2"/>
    <w:rsid w:val="00A12F45"/>
    <w:rsid w:val="00A14CED"/>
    <w:rsid w:val="00A650F7"/>
    <w:rsid w:val="00A65E2E"/>
    <w:rsid w:val="00A715CA"/>
    <w:rsid w:val="00AB4793"/>
    <w:rsid w:val="00AE0FBE"/>
    <w:rsid w:val="00B15206"/>
    <w:rsid w:val="00B34B00"/>
    <w:rsid w:val="00BC1FE0"/>
    <w:rsid w:val="00C00AAE"/>
    <w:rsid w:val="00C93420"/>
    <w:rsid w:val="00C952B9"/>
    <w:rsid w:val="00CE008C"/>
    <w:rsid w:val="00CE6C12"/>
    <w:rsid w:val="00D94FA5"/>
    <w:rsid w:val="00DC36CA"/>
    <w:rsid w:val="00E23CE3"/>
    <w:rsid w:val="00E30E5D"/>
    <w:rsid w:val="00E33871"/>
    <w:rsid w:val="00E670A8"/>
    <w:rsid w:val="00E728E0"/>
    <w:rsid w:val="00E7315D"/>
    <w:rsid w:val="00E84263"/>
    <w:rsid w:val="00E90D27"/>
    <w:rsid w:val="00EC1A90"/>
    <w:rsid w:val="00ED36B6"/>
    <w:rsid w:val="00ED5453"/>
    <w:rsid w:val="00EE424A"/>
    <w:rsid w:val="00EE74EB"/>
    <w:rsid w:val="00F7193B"/>
    <w:rsid w:val="00F90D1B"/>
    <w:rsid w:val="00FA2CBB"/>
    <w:rsid w:val="00FA7EE1"/>
    <w:rsid w:val="00FD03E3"/>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BF"/>
    <w:pPr>
      <w:spacing w:line="256" w:lineRule="auto"/>
    </w:pPr>
  </w:style>
  <w:style w:type="paragraph" w:styleId="Ttulo1">
    <w:name w:val="heading 1"/>
    <w:basedOn w:val="Normal"/>
    <w:next w:val="Normal"/>
    <w:link w:val="Ttulo1Car"/>
    <w:uiPriority w:val="9"/>
    <w:qFormat/>
    <w:rsid w:val="00105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05F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E2118"/>
    <w:rPr>
      <w:b/>
      <w:bCs/>
    </w:rPr>
  </w:style>
  <w:style w:type="character" w:customStyle="1" w:styleId="Ttulo1Car">
    <w:name w:val="Título 1 Car"/>
    <w:basedOn w:val="Fuentedeprrafopredeter"/>
    <w:link w:val="Ttulo1"/>
    <w:uiPriority w:val="9"/>
    <w:rsid w:val="00105FB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105FBF"/>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105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FBF"/>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105FBF"/>
    <w:pPr>
      <w:ind w:left="720"/>
      <w:contextualSpacing/>
    </w:pPr>
  </w:style>
  <w:style w:type="paragraph" w:customStyle="1" w:styleId="Terium-Date">
    <w:name w:val="Terium-Date"/>
    <w:basedOn w:val="Normal"/>
    <w:rsid w:val="00BC1FE0"/>
    <w:pPr>
      <w:spacing w:before="840" w:after="0" w:line="240" w:lineRule="auto"/>
    </w:pPr>
    <w:rPr>
      <w:rFonts w:ascii="TradeGothic" w:eastAsia="Times New Roman" w:hAnsi="TradeGothic" w:cs="Times New Roman"/>
      <w:sz w:val="19"/>
      <w:szCs w:val="19"/>
      <w:lang w:eastAsia="es-AR"/>
    </w:rPr>
  </w:style>
  <w:style w:type="character" w:styleId="Hipervnculo">
    <w:name w:val="Hyperlink"/>
    <w:rsid w:val="00BC1FE0"/>
    <w:rPr>
      <w:color w:val="0563C1"/>
      <w:u w:val="single"/>
    </w:rPr>
  </w:style>
  <w:style w:type="paragraph" w:customStyle="1" w:styleId="Ternium-Text">
    <w:name w:val="Ternium-Text"/>
    <w:basedOn w:val="Normal"/>
    <w:rsid w:val="00BC1FE0"/>
    <w:pPr>
      <w:spacing w:after="0" w:line="280" w:lineRule="exact"/>
      <w:ind w:right="-102"/>
    </w:pPr>
    <w:rPr>
      <w:rFonts w:ascii="Sabon MT" w:eastAsia="Times New Roman" w:hAnsi="Sabon MT" w:cs="Times New Roman"/>
      <w:lang w:eastAsia="es-AR"/>
    </w:rPr>
  </w:style>
  <w:style w:type="paragraph" w:customStyle="1" w:styleId="Ternium-Sign">
    <w:name w:val="Ternium-Sign"/>
    <w:basedOn w:val="Normal"/>
    <w:rsid w:val="00BC1FE0"/>
    <w:pPr>
      <w:spacing w:after="0" w:line="230" w:lineRule="exact"/>
    </w:pPr>
    <w:rPr>
      <w:rFonts w:ascii="TradeGothic" w:eastAsia="Times New Roman" w:hAnsi="TradeGothic" w:cs="Times New Roman"/>
      <w:b/>
      <w:sz w:val="19"/>
      <w:szCs w:val="19"/>
      <w:lang w:eastAsia="es-AR"/>
    </w:rPr>
  </w:style>
  <w:style w:type="paragraph" w:customStyle="1" w:styleId="Ternium-Sign2">
    <w:name w:val="Ternium-Sign2"/>
    <w:basedOn w:val="Normal"/>
    <w:rsid w:val="00BC1FE0"/>
    <w:pPr>
      <w:spacing w:after="0" w:line="230" w:lineRule="exact"/>
    </w:pPr>
    <w:rPr>
      <w:rFonts w:ascii="TradeGothic" w:eastAsia="Times New Roman" w:hAnsi="TradeGothic" w:cs="Times New Roman"/>
      <w:sz w:val="19"/>
      <w:szCs w:val="19"/>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73389">
      <w:bodyDiv w:val="1"/>
      <w:marLeft w:val="0"/>
      <w:marRight w:val="0"/>
      <w:marTop w:val="0"/>
      <w:marBottom w:val="0"/>
      <w:divBdr>
        <w:top w:val="none" w:sz="0" w:space="0" w:color="auto"/>
        <w:left w:val="none" w:sz="0" w:space="0" w:color="auto"/>
        <w:bottom w:val="none" w:sz="0" w:space="0" w:color="auto"/>
        <w:right w:val="none" w:sz="0" w:space="0" w:color="auto"/>
      </w:divBdr>
    </w:div>
    <w:div w:id="19944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3F71D-F6C0-4302-BCB5-C1F6BBD364EF}">
  <ds:schemaRefs>
    <ds:schemaRef ds:uri="http://purl.org/dc/elements/1.1/"/>
    <ds:schemaRef ds:uri="d24e3aec-322b-40d6-846f-3ce85be438ee"/>
    <ds:schemaRef ds:uri="http://schemas.microsoft.com/office/2006/documentManagement/types"/>
    <ds:schemaRef ds:uri="http://purl.org/dc/terms/"/>
    <ds:schemaRef ds:uri="http://schemas.microsoft.com/office/2006/metadata/properties"/>
    <ds:schemaRef ds:uri="8ea0c7a9-7812-4ab2-837e-97a9ce7f45bd"/>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ECD9602-7C33-44F7-8151-23CAB92992DA}">
  <ds:schemaRefs>
    <ds:schemaRef ds:uri="http://schemas.microsoft.com/sharepoint/v3/contenttype/forms"/>
  </ds:schemaRefs>
</ds:datastoreItem>
</file>

<file path=customXml/itemProps3.xml><?xml version="1.0" encoding="utf-8"?>
<ds:datastoreItem xmlns:ds="http://schemas.openxmlformats.org/officeDocument/2006/customXml" ds:itemID="{42B53872-2FCC-47A0-B5E4-1F4EC3C2B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2024-01-16T15:19:00Z</dcterms:created>
  <dcterms:modified xsi:type="dcterms:W3CDTF">2024-01-16T15:19:00Z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