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2E05F" w14:textId="77777777" w:rsidR="00C61D6E" w:rsidRPr="008C72EF" w:rsidRDefault="00C61D6E" w:rsidP="00C61D6E">
      <w:pPr>
        <w:jc w:val="center"/>
        <w:rPr>
          <w:b/>
          <w:bCs/>
          <w:sz w:val="32"/>
          <w:szCs w:val="32"/>
        </w:rPr>
      </w:pPr>
      <w:r w:rsidRPr="008C72EF">
        <w:rPr>
          <w:b/>
          <w:bCs/>
          <w:sz w:val="32"/>
          <w:szCs w:val="32"/>
        </w:rPr>
        <w:t>Transformando el futuro agrícola</w:t>
      </w:r>
    </w:p>
    <w:p w14:paraId="5C95EAF9" w14:textId="66B03CF3" w:rsidR="00C61D6E" w:rsidRPr="008C72EF" w:rsidRDefault="00C61D6E" w:rsidP="008C72EF">
      <w:pPr>
        <w:jc w:val="center"/>
        <w:rPr>
          <w:bCs/>
          <w:i/>
          <w:sz w:val="24"/>
          <w:szCs w:val="24"/>
        </w:rPr>
      </w:pPr>
      <w:bookmarkStart w:id="0" w:name="_GoBack"/>
      <w:r>
        <w:rPr>
          <w:bCs/>
          <w:i/>
          <w:sz w:val="24"/>
          <w:szCs w:val="24"/>
        </w:rPr>
        <w:t>CARGILL se presentará en Expoagro 2024 edición YPF Agro, mostrando sus novedades, comprometiéndose con la sustentabilidad y fortaleciendo vínculos en un encuentro estratégico con el agro argentino. Lucas Pereyra, Líder de la Fuerza Comercial del negocio agrícola en Sudamérica, comparte la visión detrás de esta participación destacada.</w:t>
      </w:r>
    </w:p>
    <w:p w14:paraId="7E64495D" w14:textId="77777777" w:rsidR="00C61D6E" w:rsidRDefault="00C61D6E" w:rsidP="00C61D6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 un giro estratégico, </w:t>
      </w:r>
      <w:r>
        <w:rPr>
          <w:b/>
          <w:bCs/>
          <w:sz w:val="24"/>
          <w:szCs w:val="24"/>
        </w:rPr>
        <w:t>CARGILL</w:t>
      </w:r>
      <w:r>
        <w:rPr>
          <w:bCs/>
          <w:sz w:val="24"/>
          <w:szCs w:val="24"/>
        </w:rPr>
        <w:t xml:space="preserve">, el gigante mundial en la industria de alimentos y con más de 75 años en el país, decide participar de manera más prominente en la </w:t>
      </w:r>
      <w:proofErr w:type="spellStart"/>
      <w:r>
        <w:rPr>
          <w:bCs/>
          <w:sz w:val="24"/>
          <w:szCs w:val="24"/>
        </w:rPr>
        <w:t>megamuestra</w:t>
      </w:r>
      <w:proofErr w:type="spellEnd"/>
      <w:r>
        <w:rPr>
          <w:bCs/>
          <w:sz w:val="24"/>
          <w:szCs w:val="24"/>
        </w:rPr>
        <w:t xml:space="preserve"> más importante de Latinoamérica: </w:t>
      </w:r>
      <w:r>
        <w:rPr>
          <w:b/>
          <w:bCs/>
          <w:sz w:val="24"/>
          <w:szCs w:val="24"/>
        </w:rPr>
        <w:t>Expoagro 2024 edición YPF Agro</w:t>
      </w:r>
      <w:r>
        <w:rPr>
          <w:bCs/>
          <w:sz w:val="24"/>
          <w:szCs w:val="24"/>
        </w:rPr>
        <w:t xml:space="preserve">.  La compañía busca una presencia más visible para interactuar con los actores del agro de toda la Argentina. </w:t>
      </w:r>
    </w:p>
    <w:p w14:paraId="685F7F1A" w14:textId="77777777" w:rsidR="00C61D6E" w:rsidRDefault="00C61D6E" w:rsidP="00C61D6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 respecto, </w:t>
      </w:r>
      <w:r>
        <w:rPr>
          <w:b/>
          <w:bCs/>
          <w:sz w:val="24"/>
          <w:szCs w:val="24"/>
        </w:rPr>
        <w:t xml:space="preserve">Lucas Pereyra, </w:t>
      </w:r>
      <w:r>
        <w:rPr>
          <w:bCs/>
          <w:sz w:val="24"/>
          <w:szCs w:val="24"/>
        </w:rPr>
        <w:t xml:space="preserve">Líder de la Fuerza Comercial de Sudamérica, compartió la visión detrás de esta decisión: </w:t>
      </w:r>
      <w:r>
        <w:rPr>
          <w:bCs/>
          <w:i/>
          <w:sz w:val="24"/>
          <w:szCs w:val="24"/>
        </w:rPr>
        <w:t>"Todos los años visitamos la muestra, pero en esta ocasión sentimos la necesidad de participar desde un lugar más visible y con un espacio donde podamos interactuar con distintos actores del agro de todo el país".</w:t>
      </w:r>
    </w:p>
    <w:p w14:paraId="329BEE46" w14:textId="77777777" w:rsidR="00C61D6E" w:rsidRDefault="00C61D6E" w:rsidP="00C61D6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Del 5 al 8 de marzo, el stand de </w:t>
      </w:r>
      <w:r>
        <w:rPr>
          <w:b/>
          <w:bCs/>
          <w:sz w:val="24"/>
          <w:szCs w:val="24"/>
        </w:rPr>
        <w:t>CARGILL</w:t>
      </w:r>
      <w:r>
        <w:rPr>
          <w:bCs/>
          <w:sz w:val="24"/>
          <w:szCs w:val="24"/>
        </w:rPr>
        <w:t xml:space="preserve"> será el epicentro de un cronograma de charlas abiertas para todos los visitantes y la presentación de novedades relacionadas con su amplio portfolio de soluciones. Desde la cadena de suministro agrícola hasta la nutrición animal e ingredientes alimenticios, todos los negocios de la compañía en Argentina estarán representados.</w:t>
      </w:r>
    </w:p>
    <w:p w14:paraId="2310C780" w14:textId="77777777" w:rsidR="00C61D6E" w:rsidRDefault="00C61D6E" w:rsidP="00C61D6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Compromiso renovado y sustentabilidad alcanzable</w:t>
      </w:r>
    </w:p>
    <w:p w14:paraId="55C24BB2" w14:textId="62E8F455" w:rsidR="00C61D6E" w:rsidRDefault="00C61D6E" w:rsidP="00C61D6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En un contexto de años difíciles para la producción agropecuaria,</w:t>
      </w:r>
      <w:r>
        <w:rPr>
          <w:b/>
          <w:bCs/>
          <w:sz w:val="24"/>
          <w:szCs w:val="24"/>
        </w:rPr>
        <w:t xml:space="preserve"> CARGILL </w:t>
      </w:r>
      <w:r>
        <w:rPr>
          <w:bCs/>
          <w:sz w:val="24"/>
          <w:szCs w:val="24"/>
        </w:rPr>
        <w:t xml:space="preserve">busca reforzar su vínculo con los clientes, subrayando la trayectoria de la empresa. En este sentido, </w:t>
      </w:r>
      <w:r>
        <w:rPr>
          <w:b/>
          <w:bCs/>
          <w:sz w:val="24"/>
          <w:szCs w:val="24"/>
        </w:rPr>
        <w:t>Pereyra</w:t>
      </w:r>
      <w:r>
        <w:rPr>
          <w:bCs/>
          <w:sz w:val="24"/>
          <w:szCs w:val="24"/>
        </w:rPr>
        <w:t xml:space="preserve"> destacó: </w:t>
      </w:r>
      <w:r>
        <w:rPr>
          <w:bCs/>
          <w:i/>
          <w:sz w:val="24"/>
          <w:szCs w:val="24"/>
        </w:rPr>
        <w:t>"Esperamos que sea un punto de encuentro con otros actores del agro, tanto agricultores como productores pecuarios y colegas de la industria de alimentos".</w:t>
      </w:r>
    </w:p>
    <w:p w14:paraId="19DECF79" w14:textId="77777777" w:rsidR="00C61D6E" w:rsidRDefault="00C61D6E" w:rsidP="00C61D6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Lucas</w:t>
      </w:r>
      <w:r>
        <w:rPr>
          <w:bCs/>
          <w:sz w:val="24"/>
          <w:szCs w:val="24"/>
        </w:rPr>
        <w:t xml:space="preserve"> también señaló que la empresa espera con entusiasmo encontrarse con clientes de todo el país y acercar sus propuestas a aquellos menos familiarizados con su extenso repertorio. “</w:t>
      </w:r>
      <w:r>
        <w:rPr>
          <w:bCs/>
          <w:i/>
          <w:sz w:val="24"/>
          <w:szCs w:val="24"/>
        </w:rPr>
        <w:t xml:space="preserve">La estrategia comercial de </w:t>
      </w:r>
      <w:proofErr w:type="spellStart"/>
      <w:r>
        <w:rPr>
          <w:bCs/>
          <w:i/>
          <w:sz w:val="24"/>
          <w:szCs w:val="24"/>
        </w:rPr>
        <w:t>Cargill</w:t>
      </w:r>
      <w:proofErr w:type="spellEnd"/>
      <w:r>
        <w:rPr>
          <w:bCs/>
          <w:i/>
          <w:sz w:val="24"/>
          <w:szCs w:val="24"/>
        </w:rPr>
        <w:t xml:space="preserve"> sigue siendo la de estar cerca de los productores y clientes, contribuyendo al desarrollo de las comunidades donde está presente”, </w:t>
      </w:r>
      <w:r>
        <w:rPr>
          <w:bCs/>
          <w:sz w:val="24"/>
          <w:szCs w:val="24"/>
        </w:rPr>
        <w:t>agregó.</w:t>
      </w:r>
    </w:p>
    <w:p w14:paraId="13CA0656" w14:textId="77777777" w:rsidR="00C61D6E" w:rsidRDefault="00C61D6E" w:rsidP="00C61D6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 cuanto a la sustentabilidad, la empresa reafirma su compromiso con un propósito claro: </w:t>
      </w:r>
      <w:r>
        <w:rPr>
          <w:b/>
          <w:bCs/>
          <w:sz w:val="24"/>
          <w:szCs w:val="24"/>
        </w:rPr>
        <w:t>nutrir al mundo de manera segura, responsable y sustentable</w:t>
      </w:r>
      <w:r>
        <w:rPr>
          <w:bCs/>
          <w:sz w:val="24"/>
          <w:szCs w:val="24"/>
        </w:rPr>
        <w:t xml:space="preserve">. Es por ello que, </w:t>
      </w:r>
      <w:r>
        <w:rPr>
          <w:b/>
          <w:bCs/>
          <w:sz w:val="24"/>
          <w:szCs w:val="24"/>
        </w:rPr>
        <w:t xml:space="preserve">Lucas Pereyra, explicó: </w:t>
      </w:r>
      <w:r>
        <w:rPr>
          <w:bCs/>
          <w:i/>
          <w:sz w:val="24"/>
          <w:szCs w:val="24"/>
        </w:rPr>
        <w:t xml:space="preserve">"Trabajamos para tener las cadenas de suministro de alimentos </w:t>
      </w:r>
      <w:r>
        <w:rPr>
          <w:bCs/>
          <w:i/>
          <w:sz w:val="24"/>
          <w:szCs w:val="24"/>
        </w:rPr>
        <w:lastRenderedPageBreak/>
        <w:t>más sostenibles del mundo, con foco en áreas donde podemos tener más impacto como clima; tierra y agua; poniendo siempre las personas en primer lugar".</w:t>
      </w:r>
    </w:p>
    <w:p w14:paraId="4861DF9E" w14:textId="49BE5E17" w:rsidR="00C61D6E" w:rsidRDefault="00C61D6E" w:rsidP="00C61D6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Por último, desde hace más de 50 años, la compañía cuenta con la </w:t>
      </w:r>
      <w:r>
        <w:rPr>
          <w:b/>
          <w:bCs/>
          <w:sz w:val="24"/>
          <w:szCs w:val="24"/>
        </w:rPr>
        <w:t>Fundación CARGILL</w:t>
      </w:r>
      <w:r>
        <w:rPr>
          <w:bCs/>
          <w:sz w:val="24"/>
          <w:szCs w:val="24"/>
        </w:rPr>
        <w:t xml:space="preserve">, siendo el canal a través del cual coordina el involucramiento comunitario en colaboración con organizaciones locales y productores, </w:t>
      </w:r>
      <w:r>
        <w:rPr>
          <w:b/>
          <w:bCs/>
          <w:sz w:val="24"/>
          <w:szCs w:val="24"/>
        </w:rPr>
        <w:t>impulsando programas como "La Chocleada" y "Acceso a Agua Segura" en Argentina</w:t>
      </w:r>
      <w:r>
        <w:rPr>
          <w:bCs/>
          <w:sz w:val="24"/>
          <w:szCs w:val="24"/>
        </w:rPr>
        <w:t>. Además, la empresa invierte en conjunto con productores en proyectos de fortalecimiento a instituciones como hospitales, escuelas y Bomberos Voluntarios, entre otros.</w:t>
      </w:r>
    </w:p>
    <w:p w14:paraId="6DCC8A16" w14:textId="77777777" w:rsidR="00C61D6E" w:rsidRDefault="00C61D6E" w:rsidP="00C61D6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 medio de estas iniciativas, </w:t>
      </w:r>
      <w:r>
        <w:rPr>
          <w:b/>
          <w:bCs/>
          <w:sz w:val="24"/>
          <w:szCs w:val="24"/>
        </w:rPr>
        <w:t>Pereyra</w:t>
      </w:r>
      <w:r>
        <w:rPr>
          <w:bCs/>
          <w:sz w:val="24"/>
          <w:szCs w:val="24"/>
        </w:rPr>
        <w:t xml:space="preserve">, compartió su entusiasmo y expectativas para la muestra: </w:t>
      </w:r>
      <w:r>
        <w:rPr>
          <w:bCs/>
          <w:i/>
          <w:sz w:val="24"/>
          <w:szCs w:val="24"/>
        </w:rPr>
        <w:t>"</w:t>
      </w:r>
      <w:r>
        <w:rPr>
          <w:b/>
          <w:bCs/>
          <w:i/>
          <w:sz w:val="24"/>
          <w:szCs w:val="24"/>
        </w:rPr>
        <w:t>Estamos muy entusiasmados y expectantes por encontrarnos en Expoagro</w:t>
      </w:r>
      <w:r>
        <w:rPr>
          <w:bCs/>
          <w:i/>
          <w:sz w:val="24"/>
          <w:szCs w:val="24"/>
        </w:rPr>
        <w:t>. Invitamos a todos nuestros clientes y amigos a visitar el stand y conectar con nosotros".</w:t>
      </w:r>
    </w:p>
    <w:p w14:paraId="5ADA5817" w14:textId="77777777" w:rsidR="00C61D6E" w:rsidRDefault="00C61D6E" w:rsidP="00C61D6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CARGILL</w:t>
      </w:r>
      <w:r>
        <w:rPr>
          <w:bCs/>
          <w:sz w:val="24"/>
          <w:szCs w:val="24"/>
        </w:rPr>
        <w:t xml:space="preserve"> ha trazado un camino claro en </w:t>
      </w:r>
      <w:r>
        <w:rPr>
          <w:b/>
          <w:bCs/>
          <w:sz w:val="24"/>
          <w:szCs w:val="24"/>
        </w:rPr>
        <w:t>Expoagro 2024</w:t>
      </w:r>
      <w:r>
        <w:rPr>
          <w:bCs/>
          <w:sz w:val="24"/>
          <w:szCs w:val="24"/>
        </w:rPr>
        <w:t xml:space="preserve">: más que una exhibición, es una oportunidad para consolidar la relación con la comunidad agropecuaria y reafirmar su compromiso con la sustentabilidad y el bienestar comunitario. </w:t>
      </w:r>
      <w:r>
        <w:rPr>
          <w:b/>
          <w:bCs/>
          <w:sz w:val="24"/>
          <w:szCs w:val="24"/>
        </w:rPr>
        <w:t xml:space="preserve">La empresa espera a todos los visitantes de la </w:t>
      </w:r>
      <w:proofErr w:type="spellStart"/>
      <w:r>
        <w:rPr>
          <w:b/>
          <w:bCs/>
          <w:sz w:val="24"/>
          <w:szCs w:val="24"/>
        </w:rPr>
        <w:t>megamuestra</w:t>
      </w:r>
      <w:proofErr w:type="spellEnd"/>
      <w:r>
        <w:rPr>
          <w:b/>
          <w:bCs/>
          <w:sz w:val="24"/>
          <w:szCs w:val="24"/>
        </w:rPr>
        <w:t xml:space="preserve">, en el Predio Ferial y Autódromo de San Nicolás en el lote N° 1032. </w:t>
      </w:r>
    </w:p>
    <w:bookmarkEnd w:id="0"/>
    <w:p w14:paraId="376F5366" w14:textId="77777777" w:rsidR="00AE0FBE" w:rsidRPr="00C61D6E" w:rsidRDefault="00AE0FBE" w:rsidP="00C61D6E"/>
    <w:sectPr w:rsidR="00AE0FBE" w:rsidRPr="00C61D6E" w:rsidSect="00E728E0">
      <w:headerReference w:type="default" r:id="rId9"/>
      <w:footerReference w:type="default" r:id="rId10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074DD" w14:textId="77777777" w:rsidR="00165264" w:rsidRDefault="00165264" w:rsidP="00E728E0">
      <w:pPr>
        <w:spacing w:after="0" w:line="240" w:lineRule="auto"/>
      </w:pPr>
      <w:r>
        <w:separator/>
      </w:r>
    </w:p>
  </w:endnote>
  <w:endnote w:type="continuationSeparator" w:id="0">
    <w:p w14:paraId="6C805E64" w14:textId="77777777" w:rsidR="00165264" w:rsidRDefault="00165264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50789" w14:textId="77777777" w:rsidR="00165264" w:rsidRDefault="00165264" w:rsidP="00E728E0">
      <w:pPr>
        <w:spacing w:after="0" w:line="240" w:lineRule="auto"/>
      </w:pPr>
      <w:r>
        <w:separator/>
      </w:r>
    </w:p>
  </w:footnote>
  <w:footnote w:type="continuationSeparator" w:id="0">
    <w:p w14:paraId="1B04EF45" w14:textId="77777777" w:rsidR="00165264" w:rsidRDefault="00165264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41B5B"/>
    <w:rsid w:val="000942AF"/>
    <w:rsid w:val="000F598B"/>
    <w:rsid w:val="00117812"/>
    <w:rsid w:val="0015387F"/>
    <w:rsid w:val="00163007"/>
    <w:rsid w:val="00165264"/>
    <w:rsid w:val="0016792B"/>
    <w:rsid w:val="00193488"/>
    <w:rsid w:val="001E2118"/>
    <w:rsid w:val="002C66C2"/>
    <w:rsid w:val="002E346C"/>
    <w:rsid w:val="002E6CE4"/>
    <w:rsid w:val="00304E8C"/>
    <w:rsid w:val="003066A3"/>
    <w:rsid w:val="0032474B"/>
    <w:rsid w:val="003469FF"/>
    <w:rsid w:val="003539D6"/>
    <w:rsid w:val="003935CE"/>
    <w:rsid w:val="00407CBF"/>
    <w:rsid w:val="0042338E"/>
    <w:rsid w:val="00437F88"/>
    <w:rsid w:val="00496883"/>
    <w:rsid w:val="004E2053"/>
    <w:rsid w:val="004F1F32"/>
    <w:rsid w:val="004F61DA"/>
    <w:rsid w:val="00523A91"/>
    <w:rsid w:val="00571C98"/>
    <w:rsid w:val="005A5F47"/>
    <w:rsid w:val="005F2FCC"/>
    <w:rsid w:val="00607E0A"/>
    <w:rsid w:val="00634B08"/>
    <w:rsid w:val="00635A1A"/>
    <w:rsid w:val="00640A5F"/>
    <w:rsid w:val="00641EC9"/>
    <w:rsid w:val="0065522B"/>
    <w:rsid w:val="006608EA"/>
    <w:rsid w:val="00683943"/>
    <w:rsid w:val="00697E80"/>
    <w:rsid w:val="006A16C5"/>
    <w:rsid w:val="006B2CCA"/>
    <w:rsid w:val="006B7A2B"/>
    <w:rsid w:val="00731A0B"/>
    <w:rsid w:val="007641B9"/>
    <w:rsid w:val="00794D9F"/>
    <w:rsid w:val="007C2C19"/>
    <w:rsid w:val="007E0F4C"/>
    <w:rsid w:val="007F5EAC"/>
    <w:rsid w:val="0085148C"/>
    <w:rsid w:val="00883FF6"/>
    <w:rsid w:val="008C72EF"/>
    <w:rsid w:val="008D7D65"/>
    <w:rsid w:val="008E1397"/>
    <w:rsid w:val="008E22EB"/>
    <w:rsid w:val="00963E1E"/>
    <w:rsid w:val="009D04F2"/>
    <w:rsid w:val="00A0316B"/>
    <w:rsid w:val="00A12F45"/>
    <w:rsid w:val="00A14CED"/>
    <w:rsid w:val="00A52898"/>
    <w:rsid w:val="00A650F7"/>
    <w:rsid w:val="00A65E2E"/>
    <w:rsid w:val="00A715CA"/>
    <w:rsid w:val="00AB4793"/>
    <w:rsid w:val="00AE0FBE"/>
    <w:rsid w:val="00B02EE6"/>
    <w:rsid w:val="00B34B00"/>
    <w:rsid w:val="00C00AAE"/>
    <w:rsid w:val="00C61D6E"/>
    <w:rsid w:val="00C952B9"/>
    <w:rsid w:val="00CE008C"/>
    <w:rsid w:val="00CE6C12"/>
    <w:rsid w:val="00D94FA5"/>
    <w:rsid w:val="00E23CE3"/>
    <w:rsid w:val="00E30E5D"/>
    <w:rsid w:val="00E33871"/>
    <w:rsid w:val="00E670A8"/>
    <w:rsid w:val="00E728E0"/>
    <w:rsid w:val="00E7315D"/>
    <w:rsid w:val="00E84263"/>
    <w:rsid w:val="00EC1A90"/>
    <w:rsid w:val="00ED36B6"/>
    <w:rsid w:val="00EE74EB"/>
    <w:rsid w:val="00F3376E"/>
    <w:rsid w:val="00F90D1B"/>
    <w:rsid w:val="00FA2C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642985E-91FF-403D-B103-8BC8519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4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65176E0D-BC53-42B0-8F75-F1EC560C5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2023-12-04T14:08:00Z</dcterms:created>
  <dcterms:modified xsi:type="dcterms:W3CDTF">2023-12-05T15:21:00Z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