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259FA" w14:textId="3CBFC692" w:rsidR="00D255C0" w:rsidRPr="00254647" w:rsidRDefault="00FE1B59" w:rsidP="00D255C0">
      <w:pPr>
        <w:spacing w:line="276" w:lineRule="auto"/>
        <w:jc w:val="center"/>
        <w:rPr>
          <w:rFonts w:asciiTheme="minorHAnsi" w:eastAsia="Calibri" w:hAnsiTheme="minorHAnsi" w:cstheme="minorHAnsi"/>
          <w:b/>
          <w:color w:val="000000"/>
          <w:sz w:val="32"/>
          <w:szCs w:val="32"/>
        </w:rPr>
      </w:pPr>
      <w:bookmarkStart w:id="0" w:name="_GoBack"/>
      <w:bookmarkEnd w:id="0"/>
      <w:r w:rsidRPr="00254647">
        <w:rPr>
          <w:rFonts w:asciiTheme="minorHAnsi" w:eastAsia="Calibri" w:hAnsiTheme="minorHAnsi" w:cstheme="minorHAnsi"/>
          <w:b/>
          <w:color w:val="000000"/>
          <w:sz w:val="32"/>
          <w:szCs w:val="32"/>
        </w:rPr>
        <w:t>T</w:t>
      </w:r>
      <w:r w:rsidR="00D255C0" w:rsidRPr="00254647">
        <w:rPr>
          <w:rFonts w:asciiTheme="minorHAnsi" w:eastAsia="Calibri" w:hAnsiTheme="minorHAnsi" w:cstheme="minorHAnsi"/>
          <w:b/>
          <w:color w:val="000000"/>
          <w:sz w:val="32"/>
          <w:szCs w:val="32"/>
        </w:rPr>
        <w:t>u lote</w:t>
      </w:r>
      <w:r w:rsidR="00A51B58" w:rsidRPr="00254647">
        <w:rPr>
          <w:rFonts w:asciiTheme="minorHAnsi" w:eastAsia="Calibri" w:hAnsiTheme="minorHAnsi" w:cstheme="minorHAnsi"/>
          <w:b/>
          <w:color w:val="000000"/>
          <w:sz w:val="32"/>
          <w:szCs w:val="32"/>
        </w:rPr>
        <w:t>,</w:t>
      </w:r>
      <w:r w:rsidR="00D255C0" w:rsidRPr="00254647">
        <w:rPr>
          <w:rFonts w:asciiTheme="minorHAnsi" w:eastAsia="Calibri" w:hAnsiTheme="minorHAnsi" w:cstheme="minorHAnsi"/>
          <w:b/>
          <w:color w:val="000000"/>
          <w:sz w:val="32"/>
          <w:szCs w:val="32"/>
        </w:rPr>
        <w:t xml:space="preserve"> en la Capital Nacional de los Agronegocios</w:t>
      </w:r>
    </w:p>
    <w:p w14:paraId="4580D8F8" w14:textId="77777777" w:rsidR="00D255C0" w:rsidRPr="00D255C0" w:rsidRDefault="00D255C0" w:rsidP="00D255C0">
      <w:pPr>
        <w:spacing w:line="276" w:lineRule="auto"/>
        <w:jc w:val="both"/>
        <w:rPr>
          <w:rFonts w:asciiTheme="minorHAnsi" w:eastAsia="Calibri" w:hAnsiTheme="minorHAnsi" w:cstheme="minorHAnsi"/>
          <w:color w:val="000000"/>
        </w:rPr>
      </w:pPr>
    </w:p>
    <w:p w14:paraId="7B1074F6" w14:textId="5E6DF25F" w:rsidR="00D255C0" w:rsidRPr="00D255C0" w:rsidRDefault="00FE1B59" w:rsidP="00FE1B59">
      <w:pPr>
        <w:spacing w:line="276" w:lineRule="auto"/>
        <w:jc w:val="center"/>
        <w:rPr>
          <w:rFonts w:asciiTheme="minorHAnsi" w:eastAsia="Calibri" w:hAnsiTheme="minorHAnsi" w:cstheme="minorHAnsi"/>
          <w:i/>
          <w:color w:val="000000"/>
        </w:rPr>
      </w:pPr>
      <w:r>
        <w:rPr>
          <w:rFonts w:asciiTheme="minorHAnsi" w:eastAsia="Calibri" w:hAnsiTheme="minorHAnsi" w:cstheme="minorHAnsi"/>
          <w:i/>
          <w:color w:val="000000"/>
        </w:rPr>
        <w:t>N</w:t>
      </w:r>
      <w:r w:rsidR="008F51FF">
        <w:rPr>
          <w:rFonts w:asciiTheme="minorHAnsi" w:eastAsia="Calibri" w:hAnsiTheme="minorHAnsi" w:cstheme="minorHAnsi"/>
          <w:i/>
          <w:color w:val="000000"/>
        </w:rPr>
        <w:t>idera</w:t>
      </w:r>
      <w:r w:rsidR="00D255C0" w:rsidRPr="00D255C0">
        <w:rPr>
          <w:rFonts w:asciiTheme="minorHAnsi" w:eastAsia="Calibri" w:hAnsiTheme="minorHAnsi" w:cstheme="minorHAnsi"/>
          <w:i/>
          <w:color w:val="000000"/>
        </w:rPr>
        <w:t xml:space="preserve"> exhibirá lo que hace en el campo: manejar ambientes y sacarle el máximo potencial a la genética. De la mano de la amplia gama de servicios disponible</w:t>
      </w:r>
      <w:r w:rsidR="00A51B58">
        <w:rPr>
          <w:rFonts w:asciiTheme="minorHAnsi" w:eastAsia="Calibri" w:hAnsiTheme="minorHAnsi" w:cstheme="minorHAnsi"/>
          <w:i/>
          <w:color w:val="000000"/>
        </w:rPr>
        <w:t xml:space="preserve"> que brindan</w:t>
      </w:r>
      <w:r w:rsidR="00D255C0" w:rsidRPr="00D255C0">
        <w:rPr>
          <w:rFonts w:asciiTheme="minorHAnsi" w:eastAsia="Calibri" w:hAnsiTheme="minorHAnsi" w:cstheme="minorHAnsi"/>
          <w:i/>
          <w:color w:val="000000"/>
        </w:rPr>
        <w:t>, los visitantes podrán vivir en forma intera</w:t>
      </w:r>
      <w:r>
        <w:rPr>
          <w:rFonts w:asciiTheme="minorHAnsi" w:eastAsia="Calibri" w:hAnsiTheme="minorHAnsi" w:cstheme="minorHAnsi"/>
          <w:i/>
          <w:color w:val="000000"/>
        </w:rPr>
        <w:t>ctiva toda la Experiencia que propone la empresa</w:t>
      </w:r>
      <w:r w:rsidR="00D255C0" w:rsidRPr="00D255C0">
        <w:rPr>
          <w:rFonts w:asciiTheme="minorHAnsi" w:eastAsia="Calibri" w:hAnsiTheme="minorHAnsi" w:cstheme="minorHAnsi"/>
          <w:i/>
          <w:color w:val="000000"/>
        </w:rPr>
        <w:t xml:space="preserve">. </w:t>
      </w:r>
    </w:p>
    <w:p w14:paraId="4163FD86" w14:textId="77777777" w:rsidR="00D255C0" w:rsidRPr="00D255C0" w:rsidRDefault="00D255C0" w:rsidP="00D255C0">
      <w:pPr>
        <w:spacing w:line="276" w:lineRule="auto"/>
        <w:jc w:val="both"/>
        <w:rPr>
          <w:rFonts w:asciiTheme="minorHAnsi" w:eastAsia="Calibri" w:hAnsiTheme="minorHAnsi" w:cstheme="minorHAnsi"/>
          <w:color w:val="000000"/>
        </w:rPr>
      </w:pPr>
    </w:p>
    <w:p w14:paraId="3401D6C5" w14:textId="634B3AD2" w:rsidR="00D255C0" w:rsidRPr="00F97E0B" w:rsidRDefault="00D255C0" w:rsidP="00D255C0">
      <w:pPr>
        <w:spacing w:line="276" w:lineRule="auto"/>
        <w:jc w:val="both"/>
        <w:rPr>
          <w:rFonts w:asciiTheme="minorHAnsi" w:eastAsia="Tahoma" w:hAnsiTheme="minorHAnsi" w:cstheme="minorHAnsi"/>
          <w:b/>
          <w:iCs/>
          <w:color w:val="222222"/>
        </w:rPr>
      </w:pPr>
      <w:r w:rsidRPr="00D255C0">
        <w:rPr>
          <w:rFonts w:asciiTheme="minorHAnsi" w:eastAsia="Calibri" w:hAnsiTheme="minorHAnsi" w:cstheme="minorHAnsi"/>
          <w:color w:val="000000"/>
        </w:rPr>
        <w:t xml:space="preserve">“A nuestro plot en Expoagro llevaremos el manejo que hacemos en el campo. Los productores podrán ver ambientaciones, siembras variables, y toda la Experiencia Nidera para soja, maíz y girasol”, anticipa </w:t>
      </w:r>
      <w:r w:rsidRPr="00F97E0B">
        <w:rPr>
          <w:rFonts w:asciiTheme="minorHAnsi" w:eastAsia="Calibri" w:hAnsiTheme="minorHAnsi" w:cstheme="minorHAnsi"/>
          <w:b/>
          <w:color w:val="000000"/>
        </w:rPr>
        <w:t xml:space="preserve">Claudio Pastor, </w:t>
      </w:r>
      <w:r w:rsidRPr="00F97E0B">
        <w:rPr>
          <w:rFonts w:asciiTheme="minorHAnsi" w:eastAsia="Tahoma" w:hAnsiTheme="minorHAnsi" w:cstheme="minorHAnsi"/>
          <w:b/>
          <w:iCs/>
          <w:color w:val="222222"/>
        </w:rPr>
        <w:t>gerente de Desarrollo de Nidera Semillas</w:t>
      </w:r>
      <w:r w:rsidRPr="00D255C0">
        <w:rPr>
          <w:rFonts w:asciiTheme="minorHAnsi" w:eastAsia="Tahoma" w:hAnsiTheme="minorHAnsi" w:cstheme="minorHAnsi"/>
          <w:iCs/>
          <w:color w:val="222222"/>
        </w:rPr>
        <w:t xml:space="preserve">, el </w:t>
      </w:r>
      <w:r w:rsidRPr="00F97E0B">
        <w:rPr>
          <w:rFonts w:asciiTheme="minorHAnsi" w:eastAsia="Tahoma" w:hAnsiTheme="minorHAnsi" w:cstheme="minorHAnsi"/>
          <w:b/>
          <w:iCs/>
          <w:color w:val="222222"/>
        </w:rPr>
        <w:t>semillero oficial de Expoagro</w:t>
      </w:r>
      <w:r w:rsidR="008F51FF" w:rsidRPr="00F97E0B">
        <w:rPr>
          <w:rFonts w:asciiTheme="minorHAnsi" w:eastAsia="Tahoma" w:hAnsiTheme="minorHAnsi" w:cstheme="minorHAnsi"/>
          <w:b/>
          <w:iCs/>
          <w:color w:val="222222"/>
        </w:rPr>
        <w:t xml:space="preserve"> 2023 edición YPF Agro</w:t>
      </w:r>
      <w:r w:rsidRPr="00D255C0">
        <w:rPr>
          <w:rFonts w:asciiTheme="minorHAnsi" w:eastAsia="Tahoma" w:hAnsiTheme="minorHAnsi" w:cstheme="minorHAnsi"/>
          <w:iCs/>
          <w:color w:val="222222"/>
        </w:rPr>
        <w:t xml:space="preserve">, la megamuestra que se realizará del </w:t>
      </w:r>
      <w:r w:rsidRPr="00F97E0B">
        <w:rPr>
          <w:rFonts w:asciiTheme="minorHAnsi" w:eastAsia="Tahoma" w:hAnsiTheme="minorHAnsi" w:cstheme="minorHAnsi"/>
          <w:b/>
          <w:iCs/>
          <w:color w:val="222222"/>
        </w:rPr>
        <w:t xml:space="preserve">7 al 10 de marzo en </w:t>
      </w:r>
      <w:r w:rsidR="008F51FF" w:rsidRPr="00F97E0B">
        <w:rPr>
          <w:rFonts w:asciiTheme="minorHAnsi" w:eastAsia="Tahoma" w:hAnsiTheme="minorHAnsi" w:cstheme="minorHAnsi"/>
          <w:b/>
          <w:iCs/>
          <w:color w:val="222222"/>
        </w:rPr>
        <w:t xml:space="preserve">el autódromo y predio ferial de </w:t>
      </w:r>
      <w:r w:rsidRPr="00F97E0B">
        <w:rPr>
          <w:rFonts w:asciiTheme="minorHAnsi" w:eastAsia="Tahoma" w:hAnsiTheme="minorHAnsi" w:cstheme="minorHAnsi"/>
          <w:b/>
          <w:iCs/>
          <w:color w:val="222222"/>
        </w:rPr>
        <w:t>San Nicolás.</w:t>
      </w:r>
    </w:p>
    <w:p w14:paraId="45991C48" w14:textId="77777777" w:rsidR="00D255C0" w:rsidRPr="00D255C0" w:rsidRDefault="00D255C0" w:rsidP="00D255C0">
      <w:pPr>
        <w:spacing w:line="276" w:lineRule="auto"/>
        <w:jc w:val="both"/>
        <w:rPr>
          <w:rFonts w:asciiTheme="minorHAnsi" w:eastAsia="Tahoma" w:hAnsiTheme="minorHAnsi" w:cstheme="minorHAnsi"/>
          <w:iCs/>
          <w:color w:val="222222"/>
        </w:rPr>
      </w:pPr>
      <w:r w:rsidRPr="00D255C0">
        <w:rPr>
          <w:rFonts w:asciiTheme="minorHAnsi" w:eastAsia="Tahoma" w:hAnsiTheme="minorHAnsi" w:cstheme="minorHAnsi"/>
          <w:iCs/>
          <w:color w:val="222222"/>
        </w:rPr>
        <w:t xml:space="preserve"> </w:t>
      </w:r>
    </w:p>
    <w:p w14:paraId="1DDED265" w14:textId="22C41200" w:rsidR="00D255C0" w:rsidRDefault="00CA5B4B" w:rsidP="00D255C0">
      <w:pPr>
        <w:spacing w:line="276" w:lineRule="auto"/>
        <w:jc w:val="both"/>
        <w:rPr>
          <w:rFonts w:asciiTheme="minorHAnsi" w:eastAsia="Calibri" w:hAnsiTheme="minorHAnsi" w:cstheme="minorHAnsi"/>
          <w:color w:val="000000"/>
        </w:rPr>
      </w:pPr>
      <w:r>
        <w:rPr>
          <w:rFonts w:asciiTheme="minorHAnsi" w:eastAsia="Calibri" w:hAnsiTheme="minorHAnsi" w:cstheme="minorHAnsi"/>
          <w:color w:val="000000"/>
        </w:rPr>
        <w:t>Du</w:t>
      </w:r>
      <w:r w:rsidR="003719CB">
        <w:rPr>
          <w:rFonts w:asciiTheme="minorHAnsi" w:eastAsia="Calibri" w:hAnsiTheme="minorHAnsi" w:cstheme="minorHAnsi"/>
          <w:color w:val="000000"/>
        </w:rPr>
        <w:t xml:space="preserve">rante la muestra, para el </w:t>
      </w:r>
      <w:r w:rsidR="003719CB" w:rsidRPr="003719CB">
        <w:rPr>
          <w:rFonts w:asciiTheme="minorHAnsi" w:eastAsia="Calibri" w:hAnsiTheme="minorHAnsi" w:cstheme="minorHAnsi"/>
          <w:b/>
          <w:color w:val="000000"/>
        </w:rPr>
        <w:t>maíz</w:t>
      </w:r>
      <w:r w:rsidR="003719CB">
        <w:rPr>
          <w:rFonts w:asciiTheme="minorHAnsi" w:eastAsia="Calibri" w:hAnsiTheme="minorHAnsi" w:cstheme="minorHAnsi"/>
          <w:color w:val="000000"/>
        </w:rPr>
        <w:t>,</w:t>
      </w:r>
      <w:r w:rsidR="00D255C0" w:rsidRPr="00D255C0">
        <w:rPr>
          <w:rFonts w:asciiTheme="minorHAnsi" w:eastAsia="Calibri" w:hAnsiTheme="minorHAnsi" w:cstheme="minorHAnsi"/>
          <w:color w:val="000000"/>
        </w:rPr>
        <w:t xml:space="preserve"> habrá dos fechas de siembra y dos densidades. En un caso, será un ambiente de la zona con riego y en otro sin</w:t>
      </w:r>
      <w:r>
        <w:rPr>
          <w:rFonts w:asciiTheme="minorHAnsi" w:eastAsia="Calibri" w:hAnsiTheme="minorHAnsi" w:cstheme="minorHAnsi"/>
          <w:color w:val="000000"/>
        </w:rPr>
        <w:t xml:space="preserve"> ella</w:t>
      </w:r>
      <w:r w:rsidR="00D255C0" w:rsidRPr="00D255C0">
        <w:rPr>
          <w:rFonts w:asciiTheme="minorHAnsi" w:eastAsia="Calibri" w:hAnsiTheme="minorHAnsi" w:cstheme="minorHAnsi"/>
          <w:color w:val="000000"/>
        </w:rPr>
        <w:t xml:space="preserve">. También se recrearán dos densidades para siembras tardías. </w:t>
      </w:r>
    </w:p>
    <w:p w14:paraId="4AB14341" w14:textId="77777777" w:rsidR="00CA5B4B" w:rsidRPr="00D255C0" w:rsidRDefault="00CA5B4B" w:rsidP="00D255C0">
      <w:pPr>
        <w:spacing w:line="276" w:lineRule="auto"/>
        <w:jc w:val="both"/>
        <w:rPr>
          <w:rFonts w:asciiTheme="minorHAnsi" w:eastAsia="Calibri" w:hAnsiTheme="minorHAnsi" w:cstheme="minorHAnsi"/>
          <w:color w:val="000000"/>
        </w:rPr>
      </w:pPr>
    </w:p>
    <w:p w14:paraId="083A372D" w14:textId="77777777"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 xml:space="preserve">En materia de híbridos se exhibirá el manejo descripto con materiales precomerciales y productos disponibles en el mercado como el NS 7921 VIPTERA3 CL, el AX 7761 VT3P y el NS 7621 VIPTERA3, último lanzamiento con tecnología Víptera para siembras tempranas. </w:t>
      </w:r>
    </w:p>
    <w:p w14:paraId="3C635B97" w14:textId="77777777" w:rsidR="00D255C0" w:rsidRPr="00D255C0" w:rsidRDefault="00D255C0" w:rsidP="00D255C0">
      <w:pPr>
        <w:spacing w:line="276" w:lineRule="auto"/>
        <w:jc w:val="both"/>
        <w:rPr>
          <w:rFonts w:asciiTheme="minorHAnsi" w:eastAsia="Calibri" w:hAnsiTheme="minorHAnsi" w:cstheme="minorHAnsi"/>
          <w:color w:val="000000"/>
        </w:rPr>
      </w:pPr>
    </w:p>
    <w:p w14:paraId="4ABD8A12" w14:textId="77777777"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 xml:space="preserve">Para mostrar cómo se realiza la curva de densidades, </w:t>
      </w:r>
      <w:r w:rsidRPr="003719CB">
        <w:rPr>
          <w:rFonts w:asciiTheme="minorHAnsi" w:eastAsia="Calibri" w:hAnsiTheme="minorHAnsi" w:cstheme="minorHAnsi"/>
          <w:b/>
          <w:color w:val="000000"/>
        </w:rPr>
        <w:t>Nidera Semillas</w:t>
      </w:r>
      <w:r w:rsidRPr="00D255C0">
        <w:rPr>
          <w:rFonts w:asciiTheme="minorHAnsi" w:eastAsia="Calibri" w:hAnsiTheme="minorHAnsi" w:cstheme="minorHAnsi"/>
          <w:color w:val="000000"/>
        </w:rPr>
        <w:t xml:space="preserve"> desplegará pasarelas con densidades que van de las 40.000 a las 150.000 pl/ha. “Esto permite apreciar claramente cómo va variando el cultivo según las características de los ambientes. Por ejemplo, en un ambiente con riego, se puede ver cómo te quedás corto con 40.000 pl/ha, o cómo algunas plantas compensan macollando y otras tirando más espigas. Es una manera de caracterizar a cada material y ver cómo se defiende a medida que va aumentando el rinde en cada ambiente”, detalla </w:t>
      </w:r>
      <w:r w:rsidRPr="003719CB">
        <w:rPr>
          <w:rFonts w:asciiTheme="minorHAnsi" w:eastAsia="Calibri" w:hAnsiTheme="minorHAnsi" w:cstheme="minorHAnsi"/>
          <w:b/>
          <w:color w:val="000000"/>
        </w:rPr>
        <w:t>Pastor</w:t>
      </w:r>
      <w:r w:rsidRPr="00D255C0">
        <w:rPr>
          <w:rFonts w:asciiTheme="minorHAnsi" w:eastAsia="Calibri" w:hAnsiTheme="minorHAnsi" w:cstheme="minorHAnsi"/>
          <w:color w:val="000000"/>
        </w:rPr>
        <w:t xml:space="preserve">. </w:t>
      </w:r>
    </w:p>
    <w:p w14:paraId="6466A2B0" w14:textId="77777777" w:rsidR="00D255C0" w:rsidRPr="00D255C0" w:rsidRDefault="00D255C0" w:rsidP="00D255C0">
      <w:pPr>
        <w:spacing w:line="276" w:lineRule="auto"/>
        <w:jc w:val="both"/>
        <w:rPr>
          <w:rFonts w:asciiTheme="minorHAnsi" w:eastAsia="Calibri" w:hAnsiTheme="minorHAnsi" w:cstheme="minorHAnsi"/>
          <w:color w:val="000000"/>
        </w:rPr>
      </w:pPr>
    </w:p>
    <w:p w14:paraId="507C2516" w14:textId="39630651" w:rsidR="00D255C0" w:rsidRPr="003719CB" w:rsidRDefault="003719CB" w:rsidP="00D255C0">
      <w:pPr>
        <w:spacing w:line="276" w:lineRule="auto"/>
        <w:jc w:val="both"/>
        <w:rPr>
          <w:rFonts w:asciiTheme="minorHAnsi" w:eastAsia="Calibri" w:hAnsiTheme="minorHAnsi" w:cstheme="minorHAnsi"/>
          <w:b/>
          <w:color w:val="000000"/>
        </w:rPr>
      </w:pPr>
      <w:r>
        <w:rPr>
          <w:rFonts w:asciiTheme="minorHAnsi" w:eastAsia="Calibri" w:hAnsiTheme="minorHAnsi" w:cstheme="minorHAnsi"/>
          <w:color w:val="000000"/>
        </w:rPr>
        <w:t xml:space="preserve">Además, </w:t>
      </w:r>
      <w:r w:rsidR="00D255C0" w:rsidRPr="00D255C0">
        <w:rPr>
          <w:rFonts w:asciiTheme="minorHAnsi" w:eastAsia="Calibri" w:hAnsiTheme="minorHAnsi" w:cstheme="minorHAnsi"/>
          <w:color w:val="000000"/>
        </w:rPr>
        <w:t xml:space="preserve">para recordar la importancia de cuidar las tecnologías, </w:t>
      </w:r>
      <w:r w:rsidR="00D255C0" w:rsidRPr="003719CB">
        <w:rPr>
          <w:rFonts w:asciiTheme="minorHAnsi" w:eastAsia="Calibri" w:hAnsiTheme="minorHAnsi" w:cstheme="minorHAnsi"/>
          <w:b/>
          <w:color w:val="000000"/>
        </w:rPr>
        <w:t>en el plot habrá un refugio</w:t>
      </w:r>
      <w:r w:rsidR="00D255C0" w:rsidRPr="00D255C0">
        <w:rPr>
          <w:rFonts w:asciiTheme="minorHAnsi" w:eastAsia="Calibri" w:hAnsiTheme="minorHAnsi" w:cstheme="minorHAnsi"/>
          <w:color w:val="000000"/>
        </w:rPr>
        <w:t xml:space="preserve"> -el 10% del lote que siempre hay que sembrar cuando, por ejemplo, se ha implantado un híbrido con tecnología Víptera-. En este caso, el refugio </w:t>
      </w:r>
      <w:r w:rsidR="00D255C0" w:rsidRPr="003719CB">
        <w:rPr>
          <w:rFonts w:asciiTheme="minorHAnsi" w:eastAsia="Calibri" w:hAnsiTheme="minorHAnsi" w:cstheme="minorHAnsi"/>
          <w:b/>
          <w:color w:val="000000"/>
        </w:rPr>
        <w:t>estará protagonizado por el NS 7800 TG CL, un híbrido nuevo que supera en rendimiento y sanidad a sus predecesores.</w:t>
      </w:r>
    </w:p>
    <w:p w14:paraId="45A78D17" w14:textId="77777777" w:rsidR="00D255C0" w:rsidRPr="00D255C0" w:rsidRDefault="00D255C0" w:rsidP="00D255C0">
      <w:pPr>
        <w:spacing w:line="276" w:lineRule="auto"/>
        <w:jc w:val="both"/>
        <w:rPr>
          <w:rFonts w:asciiTheme="minorHAnsi" w:eastAsia="Calibri" w:hAnsiTheme="minorHAnsi" w:cstheme="minorHAnsi"/>
          <w:color w:val="000000"/>
        </w:rPr>
      </w:pPr>
    </w:p>
    <w:p w14:paraId="47DC8BDD" w14:textId="093CB495" w:rsidR="00D255C0" w:rsidRDefault="00D255C0" w:rsidP="00D255C0">
      <w:pPr>
        <w:spacing w:line="276" w:lineRule="auto"/>
        <w:jc w:val="both"/>
        <w:rPr>
          <w:rFonts w:asciiTheme="minorHAnsi" w:eastAsia="Calibri" w:hAnsiTheme="minorHAnsi" w:cstheme="minorHAnsi"/>
          <w:b/>
          <w:color w:val="000000"/>
        </w:rPr>
      </w:pPr>
      <w:r w:rsidRPr="00D255C0">
        <w:rPr>
          <w:rFonts w:asciiTheme="minorHAnsi" w:eastAsia="Calibri" w:hAnsiTheme="minorHAnsi" w:cstheme="minorHAnsi"/>
          <w:color w:val="000000"/>
        </w:rPr>
        <w:t xml:space="preserve">Para el cultivo de </w:t>
      </w:r>
      <w:r w:rsidRPr="003719CB">
        <w:rPr>
          <w:rFonts w:asciiTheme="minorHAnsi" w:eastAsia="Calibri" w:hAnsiTheme="minorHAnsi" w:cstheme="minorHAnsi"/>
          <w:b/>
          <w:color w:val="000000"/>
        </w:rPr>
        <w:t>soja</w:t>
      </w:r>
      <w:r w:rsidRPr="00D255C0">
        <w:rPr>
          <w:rFonts w:asciiTheme="minorHAnsi" w:eastAsia="Calibri" w:hAnsiTheme="minorHAnsi" w:cstheme="minorHAnsi"/>
          <w:color w:val="000000"/>
        </w:rPr>
        <w:t xml:space="preserve">, en el plot se verán variedades que van del grupo de 3 al 6 -el que mejor se adapta a la zona de San Nicolás-. Y las novedades vendrán de la mano de las </w:t>
      </w:r>
      <w:r w:rsidRPr="00D255C0">
        <w:rPr>
          <w:rFonts w:asciiTheme="minorHAnsi" w:eastAsia="Calibri" w:hAnsiTheme="minorHAnsi" w:cstheme="minorHAnsi"/>
          <w:color w:val="000000"/>
        </w:rPr>
        <w:lastRenderedPageBreak/>
        <w:t xml:space="preserve">variedades con tecnologías </w:t>
      </w:r>
      <w:r w:rsidRPr="003719CB">
        <w:rPr>
          <w:rFonts w:asciiTheme="minorHAnsi" w:eastAsia="Calibri" w:hAnsiTheme="minorHAnsi" w:cstheme="minorHAnsi"/>
          <w:b/>
          <w:color w:val="000000"/>
        </w:rPr>
        <w:t>Enlist® y Conkesta®.</w:t>
      </w:r>
      <w:r w:rsidRPr="00D255C0">
        <w:rPr>
          <w:rFonts w:asciiTheme="minorHAnsi" w:eastAsia="Calibri" w:hAnsiTheme="minorHAnsi" w:cstheme="minorHAnsi"/>
          <w:color w:val="000000"/>
        </w:rPr>
        <w:t xml:space="preserve"> La primera otorga tolerancia a glifosato, a glufosinato de amonio y a 2,4 D para el control de malezas. La segunda suma a las herramientas para el manejo de malezas la tolerancia a los principales lepidópteros. Con estas tecnologías, </w:t>
      </w:r>
      <w:r w:rsidRPr="003719CB">
        <w:rPr>
          <w:rFonts w:asciiTheme="minorHAnsi" w:eastAsia="Calibri" w:hAnsiTheme="minorHAnsi" w:cstheme="minorHAnsi"/>
          <w:b/>
          <w:color w:val="000000"/>
        </w:rPr>
        <w:t>las novedades del semillero serán 4323 E NS, del grupo 4, y 6223 CE NS, del grupo 6 corto.</w:t>
      </w:r>
    </w:p>
    <w:p w14:paraId="78E880E2" w14:textId="77777777" w:rsidR="003719CB" w:rsidRPr="003719CB" w:rsidRDefault="003719CB" w:rsidP="00D255C0">
      <w:pPr>
        <w:spacing w:line="276" w:lineRule="auto"/>
        <w:jc w:val="both"/>
        <w:rPr>
          <w:rFonts w:asciiTheme="minorHAnsi" w:eastAsia="Calibri" w:hAnsiTheme="minorHAnsi" w:cstheme="minorHAnsi"/>
          <w:b/>
          <w:color w:val="000000"/>
        </w:rPr>
      </w:pPr>
    </w:p>
    <w:p w14:paraId="72EE7553" w14:textId="77777777"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En soja también se mostrarán manejos de fechas de siembra en respuesta a distintos ambientes. Habrá dos fechas de siembra con diferentes densidades y distanciamientos entre surcos, de 35 a 52 centímetros.</w:t>
      </w:r>
    </w:p>
    <w:p w14:paraId="4117DB67" w14:textId="77777777" w:rsidR="00D255C0" w:rsidRPr="00D255C0" w:rsidRDefault="00D255C0" w:rsidP="00D255C0">
      <w:pPr>
        <w:spacing w:line="276" w:lineRule="auto"/>
        <w:jc w:val="both"/>
        <w:rPr>
          <w:rFonts w:asciiTheme="minorHAnsi" w:eastAsia="Calibri" w:hAnsiTheme="minorHAnsi" w:cstheme="minorHAnsi"/>
          <w:color w:val="000000"/>
        </w:rPr>
      </w:pPr>
    </w:p>
    <w:p w14:paraId="4B48C7C6" w14:textId="7EADA7D9"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 xml:space="preserve">En el stand de </w:t>
      </w:r>
      <w:r w:rsidRPr="003719CB">
        <w:rPr>
          <w:rFonts w:asciiTheme="minorHAnsi" w:eastAsia="Calibri" w:hAnsiTheme="minorHAnsi" w:cstheme="minorHAnsi"/>
          <w:b/>
          <w:color w:val="000000"/>
        </w:rPr>
        <w:t>Nidera</w:t>
      </w:r>
      <w:r w:rsidRPr="00D255C0">
        <w:rPr>
          <w:rFonts w:asciiTheme="minorHAnsi" w:eastAsia="Calibri" w:hAnsiTheme="minorHAnsi" w:cstheme="minorHAnsi"/>
          <w:color w:val="000000"/>
        </w:rPr>
        <w:t xml:space="preserve">, </w:t>
      </w:r>
      <w:r w:rsidR="003719CB" w:rsidRPr="00D255C0">
        <w:rPr>
          <w:rFonts w:asciiTheme="minorHAnsi" w:eastAsia="Calibri" w:hAnsiTheme="minorHAnsi" w:cstheme="minorHAnsi"/>
          <w:color w:val="000000"/>
        </w:rPr>
        <w:t>los visitantes podrán</w:t>
      </w:r>
      <w:r w:rsidRPr="00D255C0">
        <w:rPr>
          <w:rFonts w:asciiTheme="minorHAnsi" w:eastAsia="Calibri" w:hAnsiTheme="minorHAnsi" w:cstheme="minorHAnsi"/>
          <w:color w:val="000000"/>
        </w:rPr>
        <w:t xml:space="preserve"> conocer en profundidad el nuevo sistema </w:t>
      </w:r>
      <w:r w:rsidRPr="003719CB">
        <w:rPr>
          <w:rFonts w:asciiTheme="minorHAnsi" w:eastAsia="Calibri" w:hAnsiTheme="minorHAnsi" w:cstheme="minorHAnsi"/>
          <w:b/>
          <w:color w:val="000000"/>
        </w:rPr>
        <w:t>Sembrá Evolución</w:t>
      </w:r>
      <w:r w:rsidRPr="00D255C0">
        <w:rPr>
          <w:rFonts w:asciiTheme="minorHAnsi" w:eastAsia="Calibri" w:hAnsiTheme="minorHAnsi" w:cstheme="minorHAnsi"/>
          <w:color w:val="000000"/>
        </w:rPr>
        <w:t>, bajo el cual los semilleros argentinos comercializan las variedades de soja que incorporan tecnología Enlist®.</w:t>
      </w:r>
    </w:p>
    <w:p w14:paraId="4224CA1A" w14:textId="77777777" w:rsidR="00D255C0" w:rsidRPr="00D255C0" w:rsidRDefault="00D255C0" w:rsidP="00D255C0">
      <w:pPr>
        <w:spacing w:line="276" w:lineRule="auto"/>
        <w:jc w:val="both"/>
        <w:rPr>
          <w:rFonts w:asciiTheme="minorHAnsi" w:eastAsia="Calibri" w:hAnsiTheme="minorHAnsi" w:cstheme="minorHAnsi"/>
          <w:color w:val="000000"/>
        </w:rPr>
      </w:pPr>
    </w:p>
    <w:p w14:paraId="385E1848" w14:textId="5CFB7B5D"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 xml:space="preserve">En </w:t>
      </w:r>
      <w:r w:rsidRPr="003719CB">
        <w:rPr>
          <w:rFonts w:asciiTheme="minorHAnsi" w:eastAsia="Calibri" w:hAnsiTheme="minorHAnsi" w:cstheme="minorHAnsi"/>
          <w:b/>
          <w:color w:val="000000"/>
        </w:rPr>
        <w:t>girasol</w:t>
      </w:r>
      <w:r w:rsidRPr="00D255C0">
        <w:rPr>
          <w:rFonts w:asciiTheme="minorHAnsi" w:eastAsia="Calibri" w:hAnsiTheme="minorHAnsi" w:cstheme="minorHAnsi"/>
          <w:color w:val="000000"/>
        </w:rPr>
        <w:t xml:space="preserve">, </w:t>
      </w:r>
      <w:r w:rsidR="003719CB">
        <w:rPr>
          <w:rFonts w:asciiTheme="minorHAnsi" w:eastAsia="Calibri" w:hAnsiTheme="minorHAnsi" w:cstheme="minorHAnsi"/>
          <w:color w:val="000000"/>
        </w:rPr>
        <w:t xml:space="preserve">se </w:t>
      </w:r>
      <w:r w:rsidRPr="00D255C0">
        <w:rPr>
          <w:rFonts w:asciiTheme="minorHAnsi" w:eastAsia="Calibri" w:hAnsiTheme="minorHAnsi" w:cstheme="minorHAnsi"/>
          <w:color w:val="000000"/>
        </w:rPr>
        <w:t>desplegará</w:t>
      </w:r>
      <w:r w:rsidR="003719CB">
        <w:rPr>
          <w:rFonts w:asciiTheme="minorHAnsi" w:eastAsia="Calibri" w:hAnsiTheme="minorHAnsi" w:cstheme="minorHAnsi"/>
          <w:color w:val="000000"/>
        </w:rPr>
        <w:t>n</w:t>
      </w:r>
      <w:r w:rsidRPr="00D255C0">
        <w:rPr>
          <w:rFonts w:asciiTheme="minorHAnsi" w:eastAsia="Calibri" w:hAnsiTheme="minorHAnsi" w:cstheme="minorHAnsi"/>
          <w:color w:val="000000"/>
        </w:rPr>
        <w:t xml:space="preserve"> </w:t>
      </w:r>
      <w:r w:rsidRPr="003719CB">
        <w:rPr>
          <w:rFonts w:asciiTheme="minorHAnsi" w:eastAsia="Calibri" w:hAnsiTheme="minorHAnsi" w:cstheme="minorHAnsi"/>
          <w:b/>
          <w:color w:val="000000"/>
        </w:rPr>
        <w:t>las novedades en híbridos linoleicos y alto oleicos</w:t>
      </w:r>
      <w:r w:rsidRPr="00D255C0">
        <w:rPr>
          <w:rFonts w:asciiTheme="minorHAnsi" w:eastAsia="Calibri" w:hAnsiTheme="minorHAnsi" w:cstheme="minorHAnsi"/>
          <w:color w:val="000000"/>
        </w:rPr>
        <w:t>. Para el primer grupo presentarán el nuevo NS 1115 CL, que se suma al NS 1113 CL lanzado en la última campaña, y que viene liderando los ensayos en todas las zonas girasoleras. También habrá un nuevo material alto oleico, pronto a lanzarse.</w:t>
      </w:r>
    </w:p>
    <w:p w14:paraId="0CD65568" w14:textId="77777777" w:rsidR="00D255C0" w:rsidRPr="00D255C0" w:rsidRDefault="00D255C0" w:rsidP="00D255C0">
      <w:pPr>
        <w:spacing w:line="276" w:lineRule="auto"/>
        <w:jc w:val="both"/>
        <w:rPr>
          <w:rFonts w:asciiTheme="minorHAnsi" w:eastAsia="Calibri" w:hAnsiTheme="minorHAnsi" w:cstheme="minorHAnsi"/>
          <w:color w:val="000000"/>
        </w:rPr>
      </w:pPr>
    </w:p>
    <w:p w14:paraId="159722B1" w14:textId="77777777"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 xml:space="preserve">Además de los cultivos en pie, </w:t>
      </w:r>
      <w:r w:rsidRPr="00A91474">
        <w:rPr>
          <w:rFonts w:asciiTheme="minorHAnsi" w:eastAsia="Calibri" w:hAnsiTheme="minorHAnsi" w:cstheme="minorHAnsi"/>
          <w:b/>
          <w:color w:val="000000"/>
        </w:rPr>
        <w:t>en la recorrida por el plot</w:t>
      </w:r>
      <w:r w:rsidRPr="00D255C0">
        <w:rPr>
          <w:rFonts w:asciiTheme="minorHAnsi" w:eastAsia="Calibri" w:hAnsiTheme="minorHAnsi" w:cstheme="minorHAnsi"/>
          <w:color w:val="000000"/>
        </w:rPr>
        <w:t xml:space="preserve"> se desplegarán </w:t>
      </w:r>
      <w:r w:rsidRPr="00A91474">
        <w:rPr>
          <w:rFonts w:asciiTheme="minorHAnsi" w:eastAsia="Calibri" w:hAnsiTheme="minorHAnsi" w:cstheme="minorHAnsi"/>
          <w:b/>
          <w:color w:val="000000"/>
        </w:rPr>
        <w:t>todos los servicios que ofrece la red de distribución de la marca</w:t>
      </w:r>
      <w:r w:rsidRPr="00D255C0">
        <w:rPr>
          <w:rFonts w:asciiTheme="minorHAnsi" w:eastAsia="Calibri" w:hAnsiTheme="minorHAnsi" w:cstheme="minorHAnsi"/>
          <w:color w:val="000000"/>
        </w:rPr>
        <w:t xml:space="preserve">, desde el primer contacto con el representante RED-IN pasando por la recomendación, el análisis económico, el seguimiento del cultivo y el paquete de servicios que ayudan a optimizar el manejo en pos de la obtención del mejor resultado. </w:t>
      </w:r>
    </w:p>
    <w:p w14:paraId="621AA4B5" w14:textId="77777777" w:rsidR="00D255C0" w:rsidRPr="00D255C0" w:rsidRDefault="00D255C0" w:rsidP="00D255C0">
      <w:pPr>
        <w:spacing w:line="276" w:lineRule="auto"/>
        <w:jc w:val="both"/>
        <w:rPr>
          <w:rFonts w:asciiTheme="minorHAnsi" w:eastAsia="Calibri" w:hAnsiTheme="minorHAnsi" w:cstheme="minorHAnsi"/>
          <w:color w:val="000000"/>
        </w:rPr>
      </w:pPr>
    </w:p>
    <w:p w14:paraId="332DADBD" w14:textId="05162458" w:rsidR="00D255C0" w:rsidRPr="00D255C0" w:rsidRDefault="00D255C0" w:rsidP="00D255C0">
      <w:pPr>
        <w:spacing w:line="276" w:lineRule="auto"/>
        <w:jc w:val="both"/>
        <w:rPr>
          <w:rFonts w:asciiTheme="minorHAnsi" w:eastAsia="Calibri" w:hAnsiTheme="minorHAnsi" w:cstheme="minorHAnsi"/>
          <w:color w:val="000000"/>
        </w:rPr>
      </w:pPr>
      <w:r w:rsidRPr="00D255C0">
        <w:rPr>
          <w:rFonts w:asciiTheme="minorHAnsi" w:eastAsia="Calibri" w:hAnsiTheme="minorHAnsi" w:cstheme="minorHAnsi"/>
          <w:color w:val="000000"/>
        </w:rPr>
        <w:t xml:space="preserve">El sistema de seguimiento </w:t>
      </w:r>
      <w:r w:rsidRPr="00A91474">
        <w:rPr>
          <w:rFonts w:asciiTheme="minorHAnsi" w:eastAsia="Calibri" w:hAnsiTheme="minorHAnsi" w:cstheme="minorHAnsi"/>
          <w:b/>
          <w:color w:val="000000"/>
        </w:rPr>
        <w:t>Nidera</w:t>
      </w:r>
      <w:r w:rsidRPr="00D255C0">
        <w:rPr>
          <w:rFonts w:asciiTheme="minorHAnsi" w:eastAsia="Calibri" w:hAnsiTheme="minorHAnsi" w:cstheme="minorHAnsi"/>
          <w:color w:val="000000"/>
        </w:rPr>
        <w:t xml:space="preserve"> aporta uno de los aspectos distintivos. Se trata de una </w:t>
      </w:r>
      <w:r w:rsidRPr="00B327B2">
        <w:rPr>
          <w:rFonts w:asciiTheme="minorHAnsi" w:eastAsia="Calibri" w:hAnsiTheme="minorHAnsi" w:cstheme="minorHAnsi"/>
          <w:b/>
          <w:color w:val="000000"/>
        </w:rPr>
        <w:t>herramienta de generación de informes</w:t>
      </w:r>
      <w:r w:rsidRPr="00D255C0">
        <w:rPr>
          <w:rFonts w:asciiTheme="minorHAnsi" w:eastAsia="Calibri" w:hAnsiTheme="minorHAnsi" w:cstheme="minorHAnsi"/>
          <w:color w:val="000000"/>
        </w:rPr>
        <w:t xml:space="preserve"> donde se detalla la delimitación y seguimiento del lote a lo largo de todo el ciclo del cultivo. Allí, el usuario puede cargar el manejo de cada lote, cultivo, fecha de siembra, aplicaciones, resultados de cosecha. También </w:t>
      </w:r>
      <w:r w:rsidRPr="00B327B2">
        <w:rPr>
          <w:rFonts w:asciiTheme="minorHAnsi" w:eastAsia="Calibri" w:hAnsiTheme="minorHAnsi" w:cstheme="minorHAnsi"/>
          <w:b/>
          <w:color w:val="000000"/>
        </w:rPr>
        <w:t>permite visualizar imágenes satelitales y/o prescripciones generadas desde Variable Nidera (SMV)</w:t>
      </w:r>
      <w:r w:rsidRPr="00D255C0">
        <w:rPr>
          <w:rFonts w:asciiTheme="minorHAnsi" w:eastAsia="Calibri" w:hAnsiTheme="minorHAnsi" w:cstheme="minorHAnsi"/>
          <w:color w:val="000000"/>
        </w:rPr>
        <w:t xml:space="preserve">. Este bagaje de datos es procesado para que cada RED.IN pueda compartirlo con productores y técnicos. La carga puede realizarse desde el mismo lote y cuenta con un seguimiento georreferenciado que potencia el valor de la información recabada. Además, </w:t>
      </w:r>
      <w:r w:rsidRPr="00B327B2">
        <w:rPr>
          <w:rFonts w:asciiTheme="minorHAnsi" w:eastAsia="Calibri" w:hAnsiTheme="minorHAnsi" w:cstheme="minorHAnsi"/>
          <w:b/>
          <w:color w:val="000000"/>
        </w:rPr>
        <w:t>la herramienta permite acceder a informes climáticos e incorporar preci</w:t>
      </w:r>
      <w:r w:rsidR="00B327B2">
        <w:rPr>
          <w:rFonts w:asciiTheme="minorHAnsi" w:eastAsia="Calibri" w:hAnsiTheme="minorHAnsi" w:cstheme="minorHAnsi"/>
          <w:b/>
          <w:color w:val="000000"/>
        </w:rPr>
        <w:t>pi</w:t>
      </w:r>
      <w:r w:rsidRPr="00B327B2">
        <w:rPr>
          <w:rFonts w:asciiTheme="minorHAnsi" w:eastAsia="Calibri" w:hAnsiTheme="minorHAnsi" w:cstheme="minorHAnsi"/>
          <w:b/>
          <w:color w:val="000000"/>
        </w:rPr>
        <w:t>taciones, manejos de fertilización y sanitarios</w:t>
      </w:r>
      <w:r w:rsidRPr="00D255C0">
        <w:rPr>
          <w:rFonts w:asciiTheme="minorHAnsi" w:eastAsia="Calibri" w:hAnsiTheme="minorHAnsi" w:cstheme="minorHAnsi"/>
          <w:color w:val="000000"/>
        </w:rPr>
        <w:t xml:space="preserve">. Como si todo esto fuera poco, la plataforma </w:t>
      </w:r>
      <w:r w:rsidRPr="00B327B2">
        <w:rPr>
          <w:rFonts w:asciiTheme="minorHAnsi" w:eastAsia="Calibri" w:hAnsiTheme="minorHAnsi" w:cstheme="minorHAnsi"/>
          <w:b/>
          <w:color w:val="000000"/>
        </w:rPr>
        <w:t xml:space="preserve">cuenta con </w:t>
      </w:r>
      <w:r w:rsidR="00B327B2" w:rsidRPr="00B327B2">
        <w:rPr>
          <w:rFonts w:asciiTheme="minorHAnsi" w:eastAsia="Calibri" w:hAnsiTheme="minorHAnsi" w:cstheme="minorHAnsi"/>
          <w:b/>
          <w:color w:val="000000"/>
        </w:rPr>
        <w:t>una alerta</w:t>
      </w:r>
      <w:r w:rsidRPr="00B327B2">
        <w:rPr>
          <w:rFonts w:asciiTheme="minorHAnsi" w:eastAsia="Calibri" w:hAnsiTheme="minorHAnsi" w:cstheme="minorHAnsi"/>
          <w:b/>
          <w:color w:val="000000"/>
        </w:rPr>
        <w:t xml:space="preserve"> de anomalías que el usuario recibe por mail cuando los valores de ciertos índices de vegetación se modifican drásticamente.</w:t>
      </w:r>
      <w:r w:rsidRPr="00D255C0">
        <w:rPr>
          <w:rFonts w:asciiTheme="minorHAnsi" w:eastAsia="Calibri" w:hAnsiTheme="minorHAnsi" w:cstheme="minorHAnsi"/>
          <w:color w:val="000000"/>
        </w:rPr>
        <w:t xml:space="preserve"> </w:t>
      </w:r>
    </w:p>
    <w:p w14:paraId="7A6EFA68" w14:textId="77777777" w:rsidR="00D255C0" w:rsidRPr="00D255C0" w:rsidRDefault="00D255C0" w:rsidP="00D255C0">
      <w:pPr>
        <w:spacing w:line="276" w:lineRule="auto"/>
        <w:jc w:val="both"/>
        <w:rPr>
          <w:rFonts w:asciiTheme="minorHAnsi" w:eastAsia="Calibri" w:hAnsiTheme="minorHAnsi" w:cstheme="minorHAnsi"/>
          <w:color w:val="000000"/>
        </w:rPr>
      </w:pPr>
    </w:p>
    <w:p w14:paraId="0E896451" w14:textId="771F21AB" w:rsidR="00D255C0" w:rsidRPr="00D255C0" w:rsidRDefault="00B327B2" w:rsidP="00D255C0">
      <w:pPr>
        <w:spacing w:line="276" w:lineRule="auto"/>
        <w:jc w:val="both"/>
        <w:rPr>
          <w:rFonts w:asciiTheme="minorHAnsi" w:eastAsia="Calibri" w:hAnsiTheme="minorHAnsi" w:cstheme="minorHAnsi"/>
          <w:color w:val="000000"/>
        </w:rPr>
      </w:pPr>
      <w:r>
        <w:rPr>
          <w:rFonts w:asciiTheme="minorHAnsi" w:eastAsia="Calibri" w:hAnsiTheme="minorHAnsi" w:cstheme="minorHAnsi"/>
          <w:color w:val="000000"/>
        </w:rPr>
        <w:lastRenderedPageBreak/>
        <w:t>C</w:t>
      </w:r>
      <w:r w:rsidR="00D255C0" w:rsidRPr="00D255C0">
        <w:rPr>
          <w:rFonts w:asciiTheme="minorHAnsi" w:eastAsia="Calibri" w:hAnsiTheme="minorHAnsi" w:cstheme="minorHAnsi"/>
          <w:color w:val="000000"/>
        </w:rPr>
        <w:t xml:space="preserve">on la combinación de genética e inteligencia en el manejo agrícola, </w:t>
      </w:r>
      <w:r w:rsidR="00D255C0" w:rsidRPr="00B327B2">
        <w:rPr>
          <w:rFonts w:asciiTheme="minorHAnsi" w:eastAsia="Calibri" w:hAnsiTheme="minorHAnsi" w:cstheme="minorHAnsi"/>
          <w:b/>
          <w:color w:val="000000"/>
        </w:rPr>
        <w:t>Nidera Semillas</w:t>
      </w:r>
      <w:r w:rsidR="00D255C0" w:rsidRPr="00D255C0">
        <w:rPr>
          <w:rFonts w:asciiTheme="minorHAnsi" w:eastAsia="Calibri" w:hAnsiTheme="minorHAnsi" w:cstheme="minorHAnsi"/>
          <w:color w:val="000000"/>
        </w:rPr>
        <w:t xml:space="preserve"> se prepara para dar cátedra sobre los alcances de la agricultura digital en </w:t>
      </w:r>
      <w:r>
        <w:rPr>
          <w:rFonts w:asciiTheme="minorHAnsi" w:eastAsia="Calibri" w:hAnsiTheme="minorHAnsi" w:cstheme="minorHAnsi"/>
          <w:color w:val="000000"/>
        </w:rPr>
        <w:t xml:space="preserve">su PLOT de cultivos en pie. </w:t>
      </w:r>
      <w:r w:rsidRPr="00B327B2">
        <w:rPr>
          <w:rFonts w:asciiTheme="minorHAnsi" w:eastAsia="Calibri" w:hAnsiTheme="minorHAnsi" w:cstheme="minorHAnsi"/>
          <w:b/>
          <w:color w:val="000000"/>
        </w:rPr>
        <w:t>Expoagro es ÚNICA porque tu lote se traslada a la megamuestra</w:t>
      </w:r>
      <w:r w:rsidR="00D255C0" w:rsidRPr="00D255C0">
        <w:rPr>
          <w:rFonts w:asciiTheme="minorHAnsi" w:eastAsia="Calibri" w:hAnsiTheme="minorHAnsi" w:cstheme="minorHAnsi"/>
          <w:color w:val="000000"/>
        </w:rPr>
        <w:t>.</w:t>
      </w:r>
    </w:p>
    <w:p w14:paraId="47DA26B5" w14:textId="77777777" w:rsidR="00D255C0" w:rsidRPr="00D255C0" w:rsidRDefault="00D255C0" w:rsidP="00D255C0">
      <w:pPr>
        <w:spacing w:line="276" w:lineRule="auto"/>
        <w:jc w:val="both"/>
        <w:rPr>
          <w:rFonts w:asciiTheme="minorHAnsi" w:eastAsia="Calibri" w:hAnsiTheme="minorHAnsi" w:cstheme="minorHAnsi"/>
          <w:color w:val="000000"/>
        </w:rPr>
      </w:pPr>
    </w:p>
    <w:p w14:paraId="238B1E7B" w14:textId="0D954C87" w:rsidR="00304E8C" w:rsidRPr="00D255C0" w:rsidRDefault="00304E8C" w:rsidP="00D255C0">
      <w:pPr>
        <w:spacing w:line="276" w:lineRule="auto"/>
        <w:jc w:val="both"/>
        <w:rPr>
          <w:rFonts w:asciiTheme="minorHAnsi" w:hAnsiTheme="minorHAnsi" w:cstheme="minorHAnsi"/>
        </w:rPr>
      </w:pPr>
    </w:p>
    <w:sectPr w:rsidR="00304E8C" w:rsidRPr="00D255C0"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CFD4" w14:textId="77777777" w:rsidR="00896855" w:rsidRDefault="00896855" w:rsidP="00E728E0">
      <w:r>
        <w:separator/>
      </w:r>
    </w:p>
  </w:endnote>
  <w:endnote w:type="continuationSeparator" w:id="0">
    <w:p w14:paraId="73B363D0" w14:textId="77777777" w:rsidR="00896855" w:rsidRDefault="0089685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15B4" w14:textId="77777777" w:rsidR="00896855" w:rsidRDefault="00896855" w:rsidP="00E728E0">
      <w:r>
        <w:separator/>
      </w:r>
    </w:p>
  </w:footnote>
  <w:footnote w:type="continuationSeparator" w:id="0">
    <w:p w14:paraId="5EE352CB" w14:textId="77777777" w:rsidR="00896855" w:rsidRDefault="0089685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111777"/>
    <w:rsid w:val="00117812"/>
    <w:rsid w:val="001D164F"/>
    <w:rsid w:val="00254647"/>
    <w:rsid w:val="002C66C2"/>
    <w:rsid w:val="00304E8C"/>
    <w:rsid w:val="003066A3"/>
    <w:rsid w:val="003469FF"/>
    <w:rsid w:val="003719CB"/>
    <w:rsid w:val="00437F88"/>
    <w:rsid w:val="00497AEC"/>
    <w:rsid w:val="004C738E"/>
    <w:rsid w:val="0062698B"/>
    <w:rsid w:val="00641EC9"/>
    <w:rsid w:val="00686CE0"/>
    <w:rsid w:val="00697E80"/>
    <w:rsid w:val="006B2CCA"/>
    <w:rsid w:val="00794D9F"/>
    <w:rsid w:val="007C1C3B"/>
    <w:rsid w:val="007F5EAC"/>
    <w:rsid w:val="0085148C"/>
    <w:rsid w:val="00853D28"/>
    <w:rsid w:val="00896855"/>
    <w:rsid w:val="008D7D65"/>
    <w:rsid w:val="008F51FF"/>
    <w:rsid w:val="00963E1E"/>
    <w:rsid w:val="00A51B58"/>
    <w:rsid w:val="00A65E2E"/>
    <w:rsid w:val="00A841A1"/>
    <w:rsid w:val="00A91474"/>
    <w:rsid w:val="00B327B2"/>
    <w:rsid w:val="00B60466"/>
    <w:rsid w:val="00C05956"/>
    <w:rsid w:val="00CA5B4B"/>
    <w:rsid w:val="00D255C0"/>
    <w:rsid w:val="00D87334"/>
    <w:rsid w:val="00E42127"/>
    <w:rsid w:val="00E4375F"/>
    <w:rsid w:val="00E728E0"/>
    <w:rsid w:val="00E7315D"/>
    <w:rsid w:val="00ED36B6"/>
    <w:rsid w:val="00EE4E90"/>
    <w:rsid w:val="00EE74EB"/>
    <w:rsid w:val="00F97E0B"/>
    <w:rsid w:val="00FE1B59"/>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4EDA2-A8E1-4E62-A809-DA7FE4508ECC}">
  <ds:schemaRefs>
    <ds:schemaRef ds:uri="http://schemas.microsoft.com/office/2006/documentManagement/types"/>
    <ds:schemaRef ds:uri="8ea0c7a9-7812-4ab2-837e-97a9ce7f45bd"/>
    <ds:schemaRef ds:uri="http://www.w3.org/XML/1998/namespace"/>
    <ds:schemaRef ds:uri="http://purl.org/dc/terms/"/>
    <ds:schemaRef ds:uri="http://schemas.microsoft.com/office/2006/metadata/properties"/>
    <ds:schemaRef ds:uri="d24e3aec-322b-40d6-846f-3ce85be438e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6C548D6-F860-4FF7-854C-70157DCB0B5E}">
  <ds:schemaRefs>
    <ds:schemaRef ds:uri="http://schemas.microsoft.com/sharepoint/v3/contenttype/forms"/>
  </ds:schemaRefs>
</ds:datastoreItem>
</file>

<file path=customXml/itemProps3.xml><?xml version="1.0" encoding="utf-8"?>
<ds:datastoreItem xmlns:ds="http://schemas.openxmlformats.org/officeDocument/2006/customXml" ds:itemID="{7F41241E-05D4-44B1-BBB3-82CCE0BA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2</cp:revision>
  <dcterms:created xsi:type="dcterms:W3CDTF">2023-02-06T17:26:00Z</dcterms:created>
  <dcterms:modified xsi:type="dcterms:W3CDTF">2023-02-06T17:26:00Z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