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5DF8" w14:textId="77777777" w:rsidR="00060BAB" w:rsidRDefault="00304C5A">
      <w:pPr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Un área donde convergen todos los eslabones de la pro</w:t>
      </w:r>
      <w:bookmarkStart w:id="1" w:name="_GoBack"/>
      <w:bookmarkEnd w:id="1"/>
      <w:r>
        <w:rPr>
          <w:rFonts w:ascii="Arial" w:eastAsia="Arial" w:hAnsi="Arial" w:cs="Arial"/>
          <w:b/>
          <w:sz w:val="28"/>
          <w:szCs w:val="28"/>
        </w:rPr>
        <w:t>ducción de carne argentina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281AD87A" w14:textId="4FA7D960" w:rsidR="00060BAB" w:rsidRDefault="00304C5A" w:rsidP="000119A5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Instituto de Promoción de la Carne Vacuna Argentina (IPCVA) apuntalará el Sector Ganadero de Expoagro. Capacitación, mejoramiento genético, negocios y el trabajo de los criadores, todo junto en un mismo ámbito.</w:t>
      </w:r>
    </w:p>
    <w:p w14:paraId="28EF8362" w14:textId="77777777" w:rsidR="00060BAB" w:rsidRDefault="00304C5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5 al 8 de marzo de 2024, en el Predio ferial y autódromo de San Nicolás -</w:t>
      </w:r>
      <w:r>
        <w:rPr>
          <w:rFonts w:ascii="Arial" w:eastAsia="Arial" w:hAnsi="Arial" w:cs="Arial"/>
          <w:color w:val="212529"/>
        </w:rPr>
        <w:t xml:space="preserve">en el </w:t>
      </w:r>
      <w:r>
        <w:rPr>
          <w:rFonts w:ascii="Arial" w:eastAsia="Arial" w:hAnsi="Arial" w:cs="Arial"/>
        </w:rPr>
        <w:t xml:space="preserve">KM 225 de la RN 9-, durante </w:t>
      </w:r>
      <w:r w:rsidRPr="000119A5">
        <w:rPr>
          <w:rFonts w:ascii="Arial" w:eastAsia="Arial" w:hAnsi="Arial" w:cs="Arial"/>
          <w:b/>
        </w:rPr>
        <w:t>Expoagro 2024 edición YPF Agro se proyecta un destacado espacio para la ganadería de nuestro país.</w:t>
      </w:r>
      <w:r>
        <w:rPr>
          <w:rFonts w:ascii="Arial" w:eastAsia="Arial" w:hAnsi="Arial" w:cs="Arial"/>
        </w:rPr>
        <w:t xml:space="preserve"> Será un lugar donde participarán todos los especialistas de la actividad, y estará enmarcado por el </w:t>
      </w:r>
      <w:r w:rsidRPr="000119A5">
        <w:rPr>
          <w:rFonts w:ascii="Arial" w:eastAsia="Arial" w:hAnsi="Arial" w:cs="Arial"/>
          <w:b/>
        </w:rPr>
        <w:t>IPCVA.</w:t>
      </w:r>
    </w:p>
    <w:p w14:paraId="07900FE3" w14:textId="77777777" w:rsidR="00060BAB" w:rsidRDefault="00060BAB">
      <w:pPr>
        <w:spacing w:after="0" w:line="240" w:lineRule="auto"/>
        <w:jc w:val="both"/>
        <w:rPr>
          <w:rFonts w:ascii="Arial" w:eastAsia="Arial" w:hAnsi="Arial" w:cs="Arial"/>
        </w:rPr>
      </w:pPr>
    </w:p>
    <w:p w14:paraId="3CBE1D4E" w14:textId="77777777" w:rsidR="00060BAB" w:rsidRDefault="00304C5A">
      <w:pPr>
        <w:spacing w:after="0" w:line="240" w:lineRule="auto"/>
        <w:jc w:val="both"/>
        <w:rPr>
          <w:rFonts w:ascii="Arial" w:eastAsia="Arial" w:hAnsi="Arial" w:cs="Arial"/>
        </w:rPr>
      </w:pPr>
      <w:r w:rsidRPr="000119A5">
        <w:rPr>
          <w:rFonts w:ascii="Arial" w:eastAsia="Arial" w:hAnsi="Arial" w:cs="Arial"/>
          <w:i/>
        </w:rPr>
        <w:t xml:space="preserve">“Acompañamos a la carne argentina, a la gran genética y al trabajo de las Asociaciones de criadores. Desde el IPCVA apoyamos al Sector Ganadero de Expoagro, que </w:t>
      </w:r>
      <w:proofErr w:type="gramStart"/>
      <w:r w:rsidRPr="000119A5">
        <w:rPr>
          <w:rFonts w:ascii="Arial" w:eastAsia="Arial" w:hAnsi="Arial" w:cs="Arial"/>
          <w:i/>
        </w:rPr>
        <w:t>le</w:t>
      </w:r>
      <w:proofErr w:type="gramEnd"/>
      <w:r w:rsidRPr="000119A5">
        <w:rPr>
          <w:rFonts w:ascii="Arial" w:eastAsia="Arial" w:hAnsi="Arial" w:cs="Arial"/>
          <w:i/>
        </w:rPr>
        <w:t xml:space="preserve"> dará un marco a muchas actividades, a remates, a capacitaciones”,</w:t>
      </w:r>
      <w:r>
        <w:rPr>
          <w:rFonts w:ascii="Arial" w:eastAsia="Arial" w:hAnsi="Arial" w:cs="Arial"/>
        </w:rPr>
        <w:t xml:space="preserve"> dijo Jorge </w:t>
      </w:r>
      <w:proofErr w:type="spellStart"/>
      <w:r>
        <w:rPr>
          <w:rFonts w:ascii="Arial" w:eastAsia="Arial" w:hAnsi="Arial" w:cs="Arial"/>
        </w:rPr>
        <w:t>Grimberg</w:t>
      </w:r>
      <w:proofErr w:type="spellEnd"/>
      <w:r>
        <w:rPr>
          <w:rFonts w:ascii="Arial" w:eastAsia="Arial" w:hAnsi="Arial" w:cs="Arial"/>
        </w:rPr>
        <w:t>, presidente del IPCVA.</w:t>
      </w:r>
    </w:p>
    <w:p w14:paraId="647708C2" w14:textId="77777777" w:rsidR="00060BAB" w:rsidRDefault="00060BAB">
      <w:pPr>
        <w:spacing w:after="0" w:line="240" w:lineRule="auto"/>
        <w:jc w:val="both"/>
        <w:rPr>
          <w:rFonts w:ascii="Arial" w:eastAsia="Arial" w:hAnsi="Arial" w:cs="Arial"/>
        </w:rPr>
      </w:pPr>
    </w:p>
    <w:p w14:paraId="4597E8FF" w14:textId="48A8B3ED" w:rsidR="00060BAB" w:rsidRDefault="00304C5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</w:t>
      </w:r>
      <w:r w:rsidRPr="000119A5">
        <w:rPr>
          <w:rFonts w:ascii="Arial" w:eastAsia="Arial" w:hAnsi="Arial" w:cs="Arial"/>
          <w:b/>
        </w:rPr>
        <w:t>el Auditorio “Carne Argentina”</w:t>
      </w:r>
      <w:r>
        <w:rPr>
          <w:rFonts w:ascii="Arial" w:eastAsia="Arial" w:hAnsi="Arial" w:cs="Arial"/>
        </w:rPr>
        <w:t xml:space="preserve"> del Sector Ganadero se desarrollarán diferentes charlas y conferencias técnicas con destacados disertantes y</w:t>
      </w:r>
      <w:r w:rsidR="000119A5">
        <w:rPr>
          <w:rFonts w:ascii="Arial" w:eastAsia="Arial" w:hAnsi="Arial" w:cs="Arial"/>
        </w:rPr>
        <w:t xml:space="preserve"> referentes. También estará la </w:t>
      </w:r>
      <w:r w:rsidR="000119A5" w:rsidRPr="000119A5">
        <w:rPr>
          <w:rFonts w:ascii="Arial" w:eastAsia="Arial" w:hAnsi="Arial" w:cs="Arial"/>
          <w:b/>
        </w:rPr>
        <w:t>Carpa de R</w:t>
      </w:r>
      <w:r w:rsidRPr="000119A5">
        <w:rPr>
          <w:rFonts w:ascii="Arial" w:eastAsia="Arial" w:hAnsi="Arial" w:cs="Arial"/>
          <w:b/>
        </w:rPr>
        <w:t>emates “IPCVA”,</w:t>
      </w:r>
      <w:r>
        <w:rPr>
          <w:rFonts w:ascii="Arial" w:eastAsia="Arial" w:hAnsi="Arial" w:cs="Arial"/>
        </w:rPr>
        <w:t xml:space="preserve"> donde las principales casas rematadoras subastarán distintas categorías de hacienda.</w:t>
      </w:r>
    </w:p>
    <w:p w14:paraId="6FD25567" w14:textId="77777777" w:rsidR="00060BAB" w:rsidRDefault="00060BAB">
      <w:pPr>
        <w:spacing w:after="0" w:line="240" w:lineRule="auto"/>
        <w:jc w:val="both"/>
        <w:rPr>
          <w:rFonts w:ascii="Arial" w:eastAsia="Arial" w:hAnsi="Arial" w:cs="Arial"/>
        </w:rPr>
      </w:pPr>
    </w:p>
    <w:p w14:paraId="7323374B" w14:textId="77777777" w:rsidR="00060BAB" w:rsidRDefault="00304C5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Además, el espacio contará con la participación de las Asociaciones de criadores de las razas más importantes de Argentina, que presentarán reproductores, compartirán información, estudios y sus respectivos programas de mejoramiento. También habrá empresas de insumos, productos y servicios ganaderos, que mostrarán las novedades tecnológicas para el sector.</w:t>
      </w:r>
    </w:p>
    <w:p w14:paraId="290D2139" w14:textId="77777777" w:rsidR="00060BAB" w:rsidRDefault="00060BAB">
      <w:pPr>
        <w:spacing w:after="0" w:line="240" w:lineRule="auto"/>
        <w:jc w:val="both"/>
        <w:rPr>
          <w:rFonts w:ascii="Arial" w:eastAsia="Arial" w:hAnsi="Arial" w:cs="Arial"/>
        </w:rPr>
      </w:pPr>
    </w:p>
    <w:p w14:paraId="77C04D9D" w14:textId="5DBF5675" w:rsidR="00060BAB" w:rsidRPr="000119A5" w:rsidRDefault="00304C5A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Para finalizar, Jorge </w:t>
      </w:r>
      <w:proofErr w:type="spellStart"/>
      <w:r>
        <w:rPr>
          <w:rFonts w:ascii="Arial" w:eastAsia="Arial" w:hAnsi="Arial" w:cs="Arial"/>
        </w:rPr>
        <w:t>Grimberg</w:t>
      </w:r>
      <w:proofErr w:type="spellEnd"/>
      <w:r>
        <w:rPr>
          <w:rFonts w:ascii="Arial" w:eastAsia="Arial" w:hAnsi="Arial" w:cs="Arial"/>
        </w:rPr>
        <w:t xml:space="preserve"> destacó </w:t>
      </w:r>
      <w:r w:rsidRPr="000119A5">
        <w:rPr>
          <w:rFonts w:ascii="Arial" w:eastAsia="Arial" w:hAnsi="Arial" w:cs="Arial"/>
          <w:i/>
        </w:rPr>
        <w:t>“la importancia de que el IPCVA esté presente en el sector ganadero de Expoagro, q</w:t>
      </w:r>
      <w:r w:rsidR="000119A5" w:rsidRPr="000119A5">
        <w:rPr>
          <w:rFonts w:ascii="Arial" w:eastAsia="Arial" w:hAnsi="Arial" w:cs="Arial"/>
          <w:i/>
        </w:rPr>
        <w:t xml:space="preserve">ue crece edición tras edición, </w:t>
      </w:r>
      <w:r w:rsidRPr="000119A5">
        <w:rPr>
          <w:rFonts w:ascii="Arial" w:eastAsia="Arial" w:hAnsi="Arial" w:cs="Arial"/>
          <w:b/>
          <w:i/>
        </w:rPr>
        <w:t>donde se expone nuestra genética, donde se difunden las propiedades de la carne argentina; propiciando las capacitaciones técnicas y los remates a la producción de nuestro país”.</w:t>
      </w:r>
      <w:r w:rsidRPr="000119A5">
        <w:rPr>
          <w:rFonts w:ascii="Arial" w:eastAsia="Arial" w:hAnsi="Arial" w:cs="Arial"/>
          <w:b/>
        </w:rPr>
        <w:t xml:space="preserve"> </w:t>
      </w:r>
    </w:p>
    <w:p w14:paraId="276E6BEF" w14:textId="77777777" w:rsidR="00060BAB" w:rsidRDefault="00060BAB">
      <w:bookmarkStart w:id="2" w:name="_heading=h.dtgt1zrcx1ba" w:colFirst="0" w:colLast="0"/>
      <w:bookmarkEnd w:id="2"/>
    </w:p>
    <w:sectPr w:rsidR="00060BAB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30C38" w14:textId="77777777" w:rsidR="00FF0DAC" w:rsidRDefault="00FF0DAC">
      <w:pPr>
        <w:spacing w:after="0" w:line="240" w:lineRule="auto"/>
      </w:pPr>
      <w:r>
        <w:separator/>
      </w:r>
    </w:p>
  </w:endnote>
  <w:endnote w:type="continuationSeparator" w:id="0">
    <w:p w14:paraId="3D5ADC41" w14:textId="77777777" w:rsidR="00FF0DAC" w:rsidRDefault="00FF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7D91" w14:textId="77777777" w:rsidR="00060BAB" w:rsidRDefault="00304C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0AABF10F" wp14:editId="014B8446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7B78" w14:textId="77777777" w:rsidR="00FF0DAC" w:rsidRDefault="00FF0DAC">
      <w:pPr>
        <w:spacing w:after="0" w:line="240" w:lineRule="auto"/>
      </w:pPr>
      <w:r>
        <w:separator/>
      </w:r>
    </w:p>
  </w:footnote>
  <w:footnote w:type="continuationSeparator" w:id="0">
    <w:p w14:paraId="4CB1FC3A" w14:textId="77777777" w:rsidR="00FF0DAC" w:rsidRDefault="00FF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39EE3" w14:textId="77777777" w:rsidR="00060BAB" w:rsidRDefault="00304C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43A9751E" wp14:editId="56FEDE88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AB"/>
    <w:rsid w:val="000119A5"/>
    <w:rsid w:val="00060BAB"/>
    <w:rsid w:val="00304C5A"/>
    <w:rsid w:val="008B1427"/>
    <w:rsid w:val="00FF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F49E"/>
  <w15:docId w15:val="{85CD5F37-2EC6-491E-BD97-C61016C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Mmh9wqOoC4lb6NzWdTzqItu2g==">CgMxLjAyCGguZ2pkZ3hzMg5oLmR0Z3QxenJjeDFiYTgAciExVkxoVFZaTzJEWVJpb1p4SzBJbU5XOE00d0pDX0llSjg=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22ECAEA9-6BDF-40A4-9529-C62931AAD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E719C-51EE-44F2-A4F3-FE8FD00F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1580F6D-E79B-46FC-9D35-4009C89C684D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3</cp:revision>
  <dcterms:created xsi:type="dcterms:W3CDTF">2024-01-15T19:54:00Z</dcterms:created>
  <dcterms:modified xsi:type="dcterms:W3CDTF">2024-01-29T14:55:00Z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