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8135E" w14:textId="77777777" w:rsidR="00643947" w:rsidRDefault="00643947" w:rsidP="00EC4BAA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022493B" w14:textId="4E641BB7" w:rsidR="00EC4BAA" w:rsidRPr="004C7C10" w:rsidRDefault="00643947" w:rsidP="00EC4BA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7C10">
        <w:rPr>
          <w:rFonts w:asciiTheme="minorHAnsi" w:hAnsiTheme="minorHAnsi" w:cstheme="minorHAnsi"/>
          <w:b/>
          <w:sz w:val="28"/>
          <w:szCs w:val="28"/>
        </w:rPr>
        <w:t xml:space="preserve">Un </w:t>
      </w:r>
      <w:r w:rsidR="00EC4BAA" w:rsidRPr="004C7C10">
        <w:rPr>
          <w:rFonts w:asciiTheme="minorHAnsi" w:hAnsiTheme="minorHAnsi" w:cstheme="minorHAnsi"/>
          <w:b/>
          <w:sz w:val="28"/>
          <w:szCs w:val="28"/>
        </w:rPr>
        <w:t>enfoque en el mejoramiento genético y políticas del sector</w:t>
      </w:r>
      <w:r w:rsidRPr="004C7C10">
        <w:rPr>
          <w:rFonts w:asciiTheme="minorHAnsi" w:hAnsiTheme="minorHAnsi" w:cstheme="minorHAnsi"/>
          <w:b/>
          <w:sz w:val="28"/>
          <w:szCs w:val="28"/>
        </w:rPr>
        <w:t xml:space="preserve"> potencian la producción ganadera</w:t>
      </w:r>
    </w:p>
    <w:p w14:paraId="1E603B12" w14:textId="77777777" w:rsidR="00EC4BAA" w:rsidRDefault="00EC4BAA" w:rsidP="00EC4B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6E4D2" w14:textId="45B02F63" w:rsidR="00EC4BAA" w:rsidRDefault="00643947" w:rsidP="00643947">
      <w:pPr>
        <w:spacing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Del 19 al 22 de septiembre, la Sociedad Rural de Olavarría, será la sede de la Exposición Nacional Angus de Primavera</w:t>
      </w:r>
      <w:r w:rsidR="00086748">
        <w:rPr>
          <w:rFonts w:asciiTheme="minorHAnsi" w:hAnsiTheme="minorHAnsi" w:cstheme="minorHAnsi"/>
          <w:i/>
          <w:sz w:val="24"/>
          <w:szCs w:val="24"/>
        </w:rPr>
        <w:t xml:space="preserve"> con la fuerza de Expoagro</w:t>
      </w:r>
      <w:r>
        <w:rPr>
          <w:rFonts w:asciiTheme="minorHAnsi" w:hAnsiTheme="minorHAnsi" w:cstheme="minorHAnsi"/>
          <w:i/>
          <w:sz w:val="24"/>
          <w:szCs w:val="24"/>
        </w:rPr>
        <w:t xml:space="preserve">.  </w:t>
      </w:r>
      <w:r w:rsidR="00EC4BAA" w:rsidRPr="00643947">
        <w:rPr>
          <w:rFonts w:asciiTheme="minorHAnsi" w:hAnsiTheme="minorHAnsi" w:cstheme="minorHAnsi"/>
          <w:i/>
          <w:sz w:val="24"/>
          <w:szCs w:val="24"/>
        </w:rPr>
        <w:t xml:space="preserve">En el stand institucional </w:t>
      </w:r>
      <w:r w:rsidRPr="00643947">
        <w:rPr>
          <w:rFonts w:asciiTheme="minorHAnsi" w:hAnsiTheme="minorHAnsi" w:cstheme="minorHAnsi"/>
          <w:i/>
          <w:sz w:val="24"/>
          <w:szCs w:val="24"/>
        </w:rPr>
        <w:t xml:space="preserve">de la Secretaría de Agricultura, Ganadería y Pesca de la Nación </w:t>
      </w:r>
      <w:r w:rsidR="00EC4BAA" w:rsidRPr="00643947">
        <w:rPr>
          <w:rFonts w:asciiTheme="minorHAnsi" w:hAnsiTheme="minorHAnsi" w:cstheme="minorHAnsi"/>
          <w:i/>
          <w:sz w:val="24"/>
          <w:szCs w:val="24"/>
        </w:rPr>
        <w:t xml:space="preserve">se mostrará la importancia </w:t>
      </w:r>
      <w:r w:rsidR="00086748">
        <w:rPr>
          <w:rFonts w:asciiTheme="minorHAnsi" w:hAnsiTheme="minorHAnsi" w:cstheme="minorHAnsi"/>
          <w:i/>
          <w:sz w:val="24"/>
          <w:szCs w:val="24"/>
        </w:rPr>
        <w:t>del mejoramiento genético de la raza.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4DFF0F33" w14:textId="77777777" w:rsidR="00E14CC4" w:rsidRPr="00643947" w:rsidRDefault="00E14CC4" w:rsidP="00643947">
      <w:pPr>
        <w:spacing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254550D7" w14:textId="77777777" w:rsidR="00EC4BAA" w:rsidRPr="00E94AEC" w:rsidRDefault="00EC4BAA" w:rsidP="00EC4B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3B0804" w14:textId="5CEF113E" w:rsidR="00EC4BAA" w:rsidRPr="004D3222" w:rsidRDefault="00EC4BAA" w:rsidP="004D3222">
      <w:pPr>
        <w:pStyle w:val="Ttulo2"/>
        <w:shd w:val="clear" w:color="auto" w:fill="FFFFFF"/>
        <w:spacing w:before="0"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D3222">
        <w:rPr>
          <w:rFonts w:asciiTheme="minorHAnsi" w:hAnsiTheme="minorHAnsi" w:cstheme="minorHAnsi"/>
          <w:sz w:val="24"/>
          <w:szCs w:val="24"/>
        </w:rPr>
        <w:t xml:space="preserve">La </w:t>
      </w:r>
      <w:r w:rsidRPr="00DB1AA7">
        <w:rPr>
          <w:rFonts w:asciiTheme="minorHAnsi" w:hAnsiTheme="minorHAnsi" w:cstheme="minorHAnsi"/>
          <w:b/>
          <w:sz w:val="24"/>
          <w:szCs w:val="24"/>
        </w:rPr>
        <w:t>Secretaría de Agricultura, Ganadería y Pesca de la Nación</w:t>
      </w:r>
      <w:r w:rsidRPr="004D3222">
        <w:rPr>
          <w:rFonts w:asciiTheme="minorHAnsi" w:hAnsiTheme="minorHAnsi" w:cstheme="minorHAnsi"/>
          <w:sz w:val="24"/>
          <w:szCs w:val="24"/>
        </w:rPr>
        <w:t xml:space="preserve"> participará de </w:t>
      </w:r>
      <w:r w:rsidR="004D3222" w:rsidRPr="004D3222">
        <w:rPr>
          <w:rFonts w:asciiTheme="minorHAnsi" w:hAnsiTheme="minorHAnsi" w:cstheme="minorHAnsi"/>
          <w:bCs/>
          <w:sz w:val="24"/>
          <w:szCs w:val="24"/>
        </w:rPr>
        <w:t xml:space="preserve">la </w:t>
      </w:r>
      <w:r w:rsidR="004D3222" w:rsidRPr="00DB1AA7">
        <w:rPr>
          <w:rFonts w:asciiTheme="minorHAnsi" w:hAnsiTheme="minorHAnsi" w:cstheme="minorHAnsi"/>
          <w:b/>
          <w:bCs/>
          <w:sz w:val="24"/>
          <w:szCs w:val="24"/>
        </w:rPr>
        <w:t>44</w:t>
      </w:r>
      <w:r w:rsidR="00DB1AA7" w:rsidRPr="00DB1AA7">
        <w:rPr>
          <w:rFonts w:asciiTheme="minorHAnsi" w:hAnsiTheme="minorHAnsi" w:cstheme="minorHAnsi"/>
          <w:b/>
          <w:bCs/>
          <w:sz w:val="24"/>
          <w:szCs w:val="24"/>
        </w:rPr>
        <w:t>°</w:t>
      </w:r>
      <w:r w:rsidR="004D3222" w:rsidRPr="00DB1AA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B1AA7">
        <w:rPr>
          <w:rFonts w:asciiTheme="minorHAnsi" w:hAnsiTheme="minorHAnsi" w:cstheme="minorHAnsi"/>
          <w:b/>
          <w:bCs/>
          <w:sz w:val="24"/>
          <w:szCs w:val="24"/>
        </w:rPr>
        <w:t>Exposición Nacional Angus de Primavera</w:t>
      </w:r>
      <w:r w:rsidRPr="004D3222">
        <w:rPr>
          <w:rFonts w:asciiTheme="minorHAnsi" w:hAnsiTheme="minorHAnsi" w:cstheme="minorHAnsi"/>
          <w:bCs/>
          <w:sz w:val="24"/>
          <w:szCs w:val="24"/>
        </w:rPr>
        <w:t xml:space="preserve">, que se realizará </w:t>
      </w:r>
      <w:r w:rsidR="004D3222" w:rsidRPr="004D322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en el mes de septiembre </w:t>
      </w:r>
      <w:r w:rsidRPr="004D322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en el predio de la Sociedad Rural de </w:t>
      </w:r>
      <w:r w:rsidRPr="004D3222">
        <w:rPr>
          <w:rFonts w:asciiTheme="minorHAnsi" w:hAnsiTheme="minorHAnsi" w:cstheme="minorHAnsi"/>
          <w:bCs/>
          <w:sz w:val="24"/>
          <w:szCs w:val="24"/>
        </w:rPr>
        <w:t>Olavarría, provincia de Buenos Aires.</w:t>
      </w:r>
    </w:p>
    <w:p w14:paraId="46AF7F55" w14:textId="77777777" w:rsidR="00EC4BAA" w:rsidRPr="004D3222" w:rsidRDefault="00EC4BAA" w:rsidP="004D322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B4BFB6" w14:textId="047321C8" w:rsidR="00EC4BAA" w:rsidRPr="004D3222" w:rsidRDefault="004D3222" w:rsidP="004D3222">
      <w:pPr>
        <w:jc w:val="both"/>
        <w:rPr>
          <w:rFonts w:asciiTheme="minorHAnsi" w:hAnsiTheme="minorHAnsi" w:cstheme="minorHAnsi"/>
          <w:sz w:val="24"/>
          <w:szCs w:val="24"/>
        </w:rPr>
      </w:pPr>
      <w:r w:rsidRPr="004D3222">
        <w:rPr>
          <w:rFonts w:asciiTheme="minorHAnsi" w:hAnsiTheme="minorHAnsi" w:cstheme="minorHAnsi"/>
          <w:sz w:val="24"/>
          <w:szCs w:val="24"/>
        </w:rPr>
        <w:t xml:space="preserve">Al respecto, </w:t>
      </w:r>
      <w:r w:rsidRPr="00DB1AA7">
        <w:rPr>
          <w:rFonts w:asciiTheme="minorHAnsi" w:hAnsiTheme="minorHAnsi" w:cstheme="minorHAnsi"/>
          <w:b/>
          <w:sz w:val="24"/>
          <w:szCs w:val="24"/>
        </w:rPr>
        <w:t>e</w:t>
      </w:r>
      <w:r w:rsidR="00EC4BAA" w:rsidRPr="00DB1AA7">
        <w:rPr>
          <w:rFonts w:asciiTheme="minorHAnsi" w:hAnsiTheme="minorHAnsi" w:cstheme="minorHAnsi"/>
          <w:b/>
          <w:sz w:val="24"/>
          <w:szCs w:val="24"/>
        </w:rPr>
        <w:t>l subsecretario de Ganadería y Producción Animal, José María Romero</w:t>
      </w:r>
      <w:r w:rsidR="00EC4BAA" w:rsidRPr="004D3222">
        <w:rPr>
          <w:rFonts w:asciiTheme="minorHAnsi" w:hAnsiTheme="minorHAnsi" w:cstheme="minorHAnsi"/>
          <w:sz w:val="24"/>
          <w:szCs w:val="24"/>
        </w:rPr>
        <w:t>, destacó que "</w:t>
      </w:r>
      <w:r w:rsidR="00EC4BAA" w:rsidRPr="00377A2D">
        <w:rPr>
          <w:rFonts w:asciiTheme="minorHAnsi" w:hAnsiTheme="minorHAnsi" w:cstheme="minorHAnsi"/>
          <w:b/>
          <w:sz w:val="24"/>
          <w:szCs w:val="24"/>
        </w:rPr>
        <w:t>Argentina es reconocida internacionalmente por la excelencia en la calidad de su carne, y este mérito tiene directa relación con la alta participación de la raza Angus</w:t>
      </w:r>
      <w:r w:rsidR="00EC4BAA" w:rsidRPr="004D3222">
        <w:rPr>
          <w:rFonts w:asciiTheme="minorHAnsi" w:hAnsiTheme="minorHAnsi" w:cstheme="minorHAnsi"/>
          <w:sz w:val="24"/>
          <w:szCs w:val="24"/>
        </w:rPr>
        <w:t xml:space="preserve">, la cual, junto con otras razas británicas, hace que nuestro país sea el segundo rodeo más grande del mundo de razas británicas, luego de Estados Unidos”. </w:t>
      </w:r>
    </w:p>
    <w:p w14:paraId="122B8F2C" w14:textId="77777777" w:rsidR="00EC4BAA" w:rsidRPr="004D3222" w:rsidRDefault="00EC4BAA" w:rsidP="004D322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C204D99" w14:textId="68AB18A7" w:rsidR="00EC4BAA" w:rsidRPr="00377A2D" w:rsidRDefault="00EC4BAA" w:rsidP="004D322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D3222">
        <w:rPr>
          <w:rFonts w:asciiTheme="minorHAnsi" w:hAnsiTheme="minorHAnsi" w:cstheme="minorHAnsi"/>
          <w:sz w:val="24"/>
          <w:szCs w:val="24"/>
        </w:rPr>
        <w:t>La cartera agropecuaria nacional</w:t>
      </w:r>
      <w:r w:rsidR="004D3222" w:rsidRPr="004D3222">
        <w:rPr>
          <w:rFonts w:asciiTheme="minorHAnsi" w:hAnsiTheme="minorHAnsi" w:cstheme="minorHAnsi"/>
          <w:sz w:val="24"/>
          <w:szCs w:val="24"/>
        </w:rPr>
        <w:t>, que es sponsor del evento, tendrá un stand institucional donde</w:t>
      </w:r>
      <w:r w:rsidRPr="004D3222">
        <w:rPr>
          <w:rFonts w:asciiTheme="minorHAnsi" w:hAnsiTheme="minorHAnsi" w:cstheme="minorHAnsi"/>
          <w:sz w:val="24"/>
          <w:szCs w:val="24"/>
        </w:rPr>
        <w:t xml:space="preserve"> mostrará </w:t>
      </w:r>
      <w:r w:rsidRPr="00377A2D">
        <w:rPr>
          <w:rFonts w:asciiTheme="minorHAnsi" w:hAnsiTheme="minorHAnsi" w:cstheme="minorHAnsi"/>
          <w:b/>
          <w:sz w:val="24"/>
          <w:szCs w:val="24"/>
        </w:rPr>
        <w:t>la importancia del mejoramiento genético de la raza en la producción ganadera; además de brindar información sobre políticas públicas e índices productivos del sector a nivel regional.</w:t>
      </w:r>
    </w:p>
    <w:p w14:paraId="6E4DAC6A" w14:textId="77777777" w:rsidR="00EC4BAA" w:rsidRPr="004D3222" w:rsidRDefault="00EC4BAA" w:rsidP="004D322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DC4370" w14:textId="023116E2" w:rsidR="00EC4BAA" w:rsidRPr="004D3222" w:rsidRDefault="00EC4BAA" w:rsidP="004D3222">
      <w:pPr>
        <w:jc w:val="both"/>
        <w:rPr>
          <w:rFonts w:asciiTheme="minorHAnsi" w:hAnsiTheme="minorHAnsi" w:cstheme="minorHAnsi"/>
          <w:sz w:val="24"/>
          <w:szCs w:val="24"/>
        </w:rPr>
      </w:pPr>
      <w:r w:rsidRPr="004D3222">
        <w:rPr>
          <w:rFonts w:asciiTheme="minorHAnsi" w:hAnsiTheme="minorHAnsi" w:cstheme="minorHAnsi"/>
          <w:sz w:val="24"/>
          <w:szCs w:val="24"/>
        </w:rPr>
        <w:t xml:space="preserve">En este sentido, </w:t>
      </w:r>
      <w:r w:rsidRPr="00377A2D">
        <w:rPr>
          <w:rFonts w:asciiTheme="minorHAnsi" w:hAnsiTheme="minorHAnsi" w:cstheme="minorHAnsi"/>
          <w:b/>
          <w:sz w:val="24"/>
          <w:szCs w:val="24"/>
        </w:rPr>
        <w:t xml:space="preserve">Romero </w:t>
      </w:r>
      <w:r w:rsidRPr="004D3222">
        <w:rPr>
          <w:rFonts w:asciiTheme="minorHAnsi" w:hAnsiTheme="minorHAnsi" w:cstheme="minorHAnsi"/>
          <w:sz w:val="24"/>
          <w:szCs w:val="24"/>
        </w:rPr>
        <w:t>resaltó que “</w:t>
      </w:r>
      <w:r w:rsidRPr="00377A2D">
        <w:rPr>
          <w:rFonts w:asciiTheme="minorHAnsi" w:hAnsiTheme="minorHAnsi" w:cstheme="minorHAnsi"/>
          <w:b/>
          <w:sz w:val="24"/>
          <w:szCs w:val="24"/>
        </w:rPr>
        <w:t>la Asociación Argentina de Angus trabaja desde hace mucho tiempo de manera muy intensa en la genética y hoy se cuenta con una población de referencia genómica local que supera las 10.000 cabezas</w:t>
      </w:r>
      <w:r w:rsidRPr="004D3222">
        <w:rPr>
          <w:rFonts w:asciiTheme="minorHAnsi" w:hAnsiTheme="minorHAnsi" w:cstheme="minorHAnsi"/>
          <w:sz w:val="24"/>
          <w:szCs w:val="24"/>
        </w:rPr>
        <w:t xml:space="preserve"> y hace de base real para el mejoramiento concreto con esta herramienta”</w:t>
      </w:r>
      <w:r w:rsidR="00377A2D">
        <w:rPr>
          <w:rFonts w:asciiTheme="minorHAnsi" w:hAnsiTheme="minorHAnsi" w:cstheme="minorHAnsi"/>
          <w:sz w:val="24"/>
          <w:szCs w:val="24"/>
        </w:rPr>
        <w:t xml:space="preserve"> y añadió: </w:t>
      </w:r>
    </w:p>
    <w:p w14:paraId="0113ECF1" w14:textId="77777777" w:rsidR="00EC4BAA" w:rsidRPr="004D3222" w:rsidRDefault="00EC4BAA" w:rsidP="004D322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759770" w14:textId="5964B06D" w:rsidR="00EC4BAA" w:rsidRPr="004D3222" w:rsidRDefault="00377A2D" w:rsidP="004D322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="00EC4BAA" w:rsidRPr="004D3222">
        <w:rPr>
          <w:rFonts w:asciiTheme="minorHAnsi" w:hAnsiTheme="minorHAnsi" w:cstheme="minorHAnsi"/>
          <w:sz w:val="24"/>
          <w:szCs w:val="24"/>
        </w:rPr>
        <w:t>Cabe señalar que</w:t>
      </w:r>
      <w:r>
        <w:rPr>
          <w:rFonts w:asciiTheme="minorHAnsi" w:hAnsiTheme="minorHAnsi" w:cstheme="minorHAnsi"/>
          <w:sz w:val="24"/>
          <w:szCs w:val="24"/>
        </w:rPr>
        <w:t>,</w:t>
      </w:r>
      <w:r w:rsidR="00EC4BAA" w:rsidRPr="004D3222">
        <w:rPr>
          <w:rFonts w:asciiTheme="minorHAnsi" w:hAnsiTheme="minorHAnsi" w:cstheme="minorHAnsi"/>
          <w:sz w:val="24"/>
          <w:szCs w:val="24"/>
        </w:rPr>
        <w:t xml:space="preserve"> de las razas que entran al Mercado de Cañuelas</w:t>
      </w:r>
      <w:r>
        <w:rPr>
          <w:rFonts w:asciiTheme="minorHAnsi" w:hAnsiTheme="minorHAnsi" w:cstheme="minorHAnsi"/>
          <w:sz w:val="24"/>
          <w:szCs w:val="24"/>
        </w:rPr>
        <w:t>, más de la mitad es Ang</w:t>
      </w:r>
      <w:r w:rsidR="00EC4BAA" w:rsidRPr="004D3222">
        <w:rPr>
          <w:rFonts w:asciiTheme="minorHAnsi" w:hAnsiTheme="minorHAnsi" w:cstheme="minorHAnsi"/>
          <w:sz w:val="24"/>
          <w:szCs w:val="24"/>
        </w:rPr>
        <w:t>us; y si se</w:t>
      </w:r>
      <w:r>
        <w:rPr>
          <w:rFonts w:asciiTheme="minorHAnsi" w:hAnsiTheme="minorHAnsi" w:cstheme="minorHAnsi"/>
          <w:sz w:val="24"/>
          <w:szCs w:val="24"/>
        </w:rPr>
        <w:t xml:space="preserve"> tienen en cuenta las cruzas Ang</w:t>
      </w:r>
      <w:r w:rsidR="00EC4BAA" w:rsidRPr="004D3222">
        <w:rPr>
          <w:rFonts w:asciiTheme="minorHAnsi" w:hAnsiTheme="minorHAnsi" w:cstheme="minorHAnsi"/>
          <w:sz w:val="24"/>
          <w:szCs w:val="24"/>
        </w:rPr>
        <w:t xml:space="preserve">us en distintas </w:t>
      </w:r>
      <w:r>
        <w:rPr>
          <w:rFonts w:asciiTheme="minorHAnsi" w:hAnsiTheme="minorHAnsi" w:cstheme="minorHAnsi"/>
          <w:sz w:val="24"/>
          <w:szCs w:val="24"/>
        </w:rPr>
        <w:t>proporciones, la influencia</w:t>
      </w:r>
      <w:r w:rsidR="00EC4BAA" w:rsidRPr="004D3222">
        <w:rPr>
          <w:rFonts w:asciiTheme="minorHAnsi" w:hAnsiTheme="minorHAnsi" w:cstheme="minorHAnsi"/>
          <w:sz w:val="24"/>
          <w:szCs w:val="24"/>
        </w:rPr>
        <w:t xml:space="preserve"> supera e</w:t>
      </w:r>
      <w:r>
        <w:rPr>
          <w:rFonts w:asciiTheme="minorHAnsi" w:hAnsiTheme="minorHAnsi" w:cstheme="minorHAnsi"/>
          <w:sz w:val="24"/>
          <w:szCs w:val="24"/>
        </w:rPr>
        <w:t>l 70% del total de cabezas”.</w:t>
      </w:r>
    </w:p>
    <w:p w14:paraId="2E5FB0DA" w14:textId="25884CB3" w:rsidR="004D3222" w:rsidRPr="004D3222" w:rsidRDefault="004D3222" w:rsidP="004D322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E2380B5" w14:textId="4CA3AE06" w:rsidR="00377A2D" w:rsidRDefault="004D3222" w:rsidP="004D3222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D3222">
        <w:rPr>
          <w:rStyle w:val="Textoennegrita"/>
          <w:rFonts w:asciiTheme="minorHAnsi" w:hAnsiTheme="minorHAnsi" w:cstheme="minorHAnsi"/>
          <w:sz w:val="24"/>
          <w:szCs w:val="24"/>
          <w:shd w:val="clear" w:color="auto" w:fill="FFFFFF"/>
        </w:rPr>
        <w:t>La exposición se ha convertido en uno de los eventos ganaderos más destacados del segundo semestre</w:t>
      </w:r>
      <w:r w:rsidR="00377A2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y </w:t>
      </w:r>
      <w:r w:rsidRPr="004D322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promete atraer a una multitud de entusiastas de la raza Angus, así como a empresas y público en general. </w:t>
      </w:r>
    </w:p>
    <w:p w14:paraId="3E5800A9" w14:textId="77777777" w:rsidR="004C7C10" w:rsidRDefault="004C7C10" w:rsidP="004D3222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bookmarkStart w:id="0" w:name="_GoBack"/>
      <w:bookmarkEnd w:id="0"/>
    </w:p>
    <w:p w14:paraId="5E3FA53D" w14:textId="5EF3DE4A" w:rsidR="00EC4BAA" w:rsidRPr="004C7C10" w:rsidRDefault="004D3222" w:rsidP="004C7C10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D3222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 xml:space="preserve">A lo largo de cuatro días, </w:t>
      </w:r>
      <w:r w:rsidR="00377A2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y con más de 450 animales inscriptos, </w:t>
      </w:r>
      <w:r w:rsidRPr="004D3222">
        <w:rPr>
          <w:rFonts w:asciiTheme="minorHAnsi" w:hAnsiTheme="minorHAnsi" w:cstheme="minorHAnsi"/>
          <w:sz w:val="24"/>
          <w:szCs w:val="24"/>
          <w:shd w:val="clear" w:color="auto" w:fill="FFFFFF"/>
        </w:rPr>
        <w:t>los asistentes podrán disfrutar de diversas actividades como juras, remates y charlas técnicas sobre Tuberculosis y Ganadería Eficiente, entre otras temáticas.</w:t>
      </w:r>
    </w:p>
    <w:sectPr w:rsidR="00EC4BAA" w:rsidRPr="004C7C10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417BE" w14:textId="77777777" w:rsidR="00944C69" w:rsidRDefault="00944C69" w:rsidP="00E728E0">
      <w:pPr>
        <w:spacing w:line="240" w:lineRule="auto"/>
      </w:pPr>
      <w:r>
        <w:separator/>
      </w:r>
    </w:p>
  </w:endnote>
  <w:endnote w:type="continuationSeparator" w:id="0">
    <w:p w14:paraId="3A47D974" w14:textId="77777777" w:rsidR="00944C69" w:rsidRDefault="00944C69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67686C">
          <wp:extent cx="764962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4D1E6" w14:textId="77777777" w:rsidR="00944C69" w:rsidRDefault="00944C69" w:rsidP="00E728E0">
      <w:pPr>
        <w:spacing w:line="240" w:lineRule="auto"/>
      </w:pPr>
      <w:r>
        <w:separator/>
      </w:r>
    </w:p>
  </w:footnote>
  <w:footnote w:type="continuationSeparator" w:id="0">
    <w:p w14:paraId="7006D89F" w14:textId="77777777" w:rsidR="00944C69" w:rsidRDefault="00944C69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467B0F6">
          <wp:extent cx="7619717" cy="1295608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17" cy="129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C6E20"/>
    <w:multiLevelType w:val="hybridMultilevel"/>
    <w:tmpl w:val="B57A9E8E"/>
    <w:lvl w:ilvl="0" w:tplc="C486E7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D4383"/>
    <w:multiLevelType w:val="hybridMultilevel"/>
    <w:tmpl w:val="93B02D08"/>
    <w:lvl w:ilvl="0" w:tplc="3B64D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22B19"/>
    <w:multiLevelType w:val="hybridMultilevel"/>
    <w:tmpl w:val="B7CCBE06"/>
    <w:lvl w:ilvl="0" w:tplc="BEBCEB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44393"/>
    <w:rsid w:val="00071E7E"/>
    <w:rsid w:val="00086748"/>
    <w:rsid w:val="000C53EA"/>
    <w:rsid w:val="00117812"/>
    <w:rsid w:val="00133D94"/>
    <w:rsid w:val="00144DF5"/>
    <w:rsid w:val="00152E94"/>
    <w:rsid w:val="00163FFA"/>
    <w:rsid w:val="00205640"/>
    <w:rsid w:val="0022653E"/>
    <w:rsid w:val="0026279D"/>
    <w:rsid w:val="002A0A7C"/>
    <w:rsid w:val="002A7C44"/>
    <w:rsid w:val="00304E8C"/>
    <w:rsid w:val="003066A3"/>
    <w:rsid w:val="00345AAB"/>
    <w:rsid w:val="003469FF"/>
    <w:rsid w:val="00377A2D"/>
    <w:rsid w:val="003D6B52"/>
    <w:rsid w:val="003D6DF2"/>
    <w:rsid w:val="003D7533"/>
    <w:rsid w:val="003F382D"/>
    <w:rsid w:val="00454E23"/>
    <w:rsid w:val="00461B7F"/>
    <w:rsid w:val="004C6D10"/>
    <w:rsid w:val="004C7C10"/>
    <w:rsid w:val="004D3222"/>
    <w:rsid w:val="004D3374"/>
    <w:rsid w:val="004D7382"/>
    <w:rsid w:val="004E1824"/>
    <w:rsid w:val="005342D9"/>
    <w:rsid w:val="005476A2"/>
    <w:rsid w:val="00612F9F"/>
    <w:rsid w:val="006157F5"/>
    <w:rsid w:val="0062251E"/>
    <w:rsid w:val="00641EC9"/>
    <w:rsid w:val="00643947"/>
    <w:rsid w:val="00647691"/>
    <w:rsid w:val="00697E80"/>
    <w:rsid w:val="006B2CCA"/>
    <w:rsid w:val="006D6E48"/>
    <w:rsid w:val="006F6150"/>
    <w:rsid w:val="00716C48"/>
    <w:rsid w:val="007235C7"/>
    <w:rsid w:val="007305F7"/>
    <w:rsid w:val="00761D76"/>
    <w:rsid w:val="0079012A"/>
    <w:rsid w:val="00794D9F"/>
    <w:rsid w:val="00795D95"/>
    <w:rsid w:val="007E3F61"/>
    <w:rsid w:val="007F5EAC"/>
    <w:rsid w:val="00826FF4"/>
    <w:rsid w:val="0085148C"/>
    <w:rsid w:val="00864B80"/>
    <w:rsid w:val="008C2659"/>
    <w:rsid w:val="008D7D65"/>
    <w:rsid w:val="00944C69"/>
    <w:rsid w:val="00960111"/>
    <w:rsid w:val="00960243"/>
    <w:rsid w:val="009924B9"/>
    <w:rsid w:val="009931C9"/>
    <w:rsid w:val="009A401E"/>
    <w:rsid w:val="009F320D"/>
    <w:rsid w:val="009F3FC5"/>
    <w:rsid w:val="00A21F19"/>
    <w:rsid w:val="00A2497E"/>
    <w:rsid w:val="00A46A9F"/>
    <w:rsid w:val="00A50820"/>
    <w:rsid w:val="00A569F1"/>
    <w:rsid w:val="00A65E2E"/>
    <w:rsid w:val="00A86251"/>
    <w:rsid w:val="00AA3394"/>
    <w:rsid w:val="00AB7F61"/>
    <w:rsid w:val="00AD4E79"/>
    <w:rsid w:val="00B76558"/>
    <w:rsid w:val="00B771D3"/>
    <w:rsid w:val="00BA268F"/>
    <w:rsid w:val="00BB4804"/>
    <w:rsid w:val="00C26C29"/>
    <w:rsid w:val="00C63BD7"/>
    <w:rsid w:val="00CE77D0"/>
    <w:rsid w:val="00D33BD8"/>
    <w:rsid w:val="00D44200"/>
    <w:rsid w:val="00D512C0"/>
    <w:rsid w:val="00D853EC"/>
    <w:rsid w:val="00DB1AA7"/>
    <w:rsid w:val="00E14CC4"/>
    <w:rsid w:val="00E25E6B"/>
    <w:rsid w:val="00E5209F"/>
    <w:rsid w:val="00E728E0"/>
    <w:rsid w:val="00E7315D"/>
    <w:rsid w:val="00EA409C"/>
    <w:rsid w:val="00EC4BAA"/>
    <w:rsid w:val="00ED36B6"/>
    <w:rsid w:val="00EE74EB"/>
    <w:rsid w:val="00F04603"/>
    <w:rsid w:val="00F71FDE"/>
    <w:rsid w:val="00F878D5"/>
    <w:rsid w:val="00FD41FD"/>
    <w:rsid w:val="00FD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931C9"/>
    <w:pPr>
      <w:spacing w:after="0" w:line="276" w:lineRule="auto"/>
    </w:pPr>
    <w:rPr>
      <w:rFonts w:ascii="Arial" w:eastAsia="Arial" w:hAnsi="Arial" w:cs="Arial"/>
      <w:lang w:eastAsia="es-AR"/>
    </w:rPr>
  </w:style>
  <w:style w:type="paragraph" w:styleId="Ttulo2">
    <w:name w:val="heading 2"/>
    <w:basedOn w:val="Normal"/>
    <w:next w:val="Normal"/>
    <w:link w:val="Ttulo2Car"/>
    <w:rsid w:val="00EC4BAA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47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476A2"/>
    <w:rPr>
      <w:rFonts w:ascii="Courier New" w:eastAsia="Times New Roman" w:hAnsi="Courier New" w:cs="Courier New"/>
      <w:sz w:val="20"/>
      <w:szCs w:val="20"/>
      <w:lang w:eastAsia="es-AR"/>
    </w:rPr>
  </w:style>
  <w:style w:type="character" w:styleId="CdigoHTML">
    <w:name w:val="HTML Code"/>
    <w:basedOn w:val="Fuentedeprrafopredeter"/>
    <w:uiPriority w:val="99"/>
    <w:semiHidden/>
    <w:unhideWhenUsed/>
    <w:rsid w:val="005476A2"/>
    <w:rPr>
      <w:rFonts w:ascii="Courier New" w:eastAsia="Times New Roman" w:hAnsi="Courier New" w:cs="Courier New"/>
      <w:sz w:val="20"/>
      <w:szCs w:val="20"/>
    </w:rPr>
  </w:style>
  <w:style w:type="paragraph" w:styleId="Prrafodelista">
    <w:name w:val="List Paragraph"/>
    <w:basedOn w:val="Normal"/>
    <w:uiPriority w:val="34"/>
    <w:qFormat/>
    <w:rsid w:val="006157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22653E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EC4BAA"/>
    <w:rPr>
      <w:rFonts w:ascii="Arial" w:eastAsia="Arial" w:hAnsi="Arial" w:cs="Arial"/>
      <w:sz w:val="32"/>
      <w:szCs w:val="32"/>
      <w:lang w:eastAsia="es-AR"/>
    </w:rPr>
  </w:style>
  <w:style w:type="character" w:styleId="Textoennegrita">
    <w:name w:val="Strong"/>
    <w:basedOn w:val="Fuentedeprrafopredeter"/>
    <w:uiPriority w:val="22"/>
    <w:qFormat/>
    <w:rsid w:val="004D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6" ma:contentTypeDescription="Create a new document." ma:contentTypeScope="" ma:versionID="ece7d714c7a60f508685eb5ff9da03a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642eb87e6745825e4aee263a0776c03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A020C8B2-E23B-4E88-8FB3-1274B2D27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DE9D1-1CB2-4E8E-BC83-C9BB6F167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DAC22-3C88-40EF-AFDC-8AB4853F08AA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3</cp:revision>
  <dcterms:created xsi:type="dcterms:W3CDTF">2023-08-31T19:38:00Z</dcterms:created>
  <dcterms:modified xsi:type="dcterms:W3CDTF">2023-08-31T19:38:00Z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