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3F9C" w14:textId="4C1DCE0D" w:rsidR="0023498A" w:rsidRPr="003D547F" w:rsidRDefault="0023498A" w:rsidP="0023498A">
      <w:pPr>
        <w:spacing w:line="276" w:lineRule="auto"/>
        <w:jc w:val="center"/>
        <w:rPr>
          <w:rFonts w:asciiTheme="minorHAnsi" w:hAnsiTheme="minorHAnsi" w:cstheme="minorHAnsi"/>
          <w:b/>
          <w:bCs/>
          <w:iCs/>
          <w:sz w:val="28"/>
          <w:szCs w:val="28"/>
        </w:rPr>
      </w:pPr>
      <w:proofErr w:type="spellStart"/>
      <w:r w:rsidRPr="003D547F">
        <w:rPr>
          <w:rFonts w:asciiTheme="minorHAnsi" w:hAnsiTheme="minorHAnsi" w:cstheme="minorHAnsi"/>
          <w:b/>
          <w:bCs/>
          <w:iCs/>
          <w:sz w:val="28"/>
          <w:szCs w:val="28"/>
        </w:rPr>
        <w:t>Vetanco</w:t>
      </w:r>
      <w:proofErr w:type="spellEnd"/>
      <w:r w:rsidRPr="003D547F">
        <w:rPr>
          <w:rFonts w:asciiTheme="minorHAnsi" w:hAnsiTheme="minorHAnsi" w:cstheme="minorHAnsi"/>
          <w:b/>
          <w:bCs/>
          <w:iCs/>
          <w:sz w:val="28"/>
          <w:szCs w:val="28"/>
        </w:rPr>
        <w:t xml:space="preserve"> en “Las Nacionales” de Corrientes</w:t>
      </w:r>
    </w:p>
    <w:p w14:paraId="2E76AA48" w14:textId="77777777" w:rsidR="0023498A" w:rsidRPr="0023498A" w:rsidRDefault="0023498A" w:rsidP="0023498A">
      <w:pPr>
        <w:spacing w:line="276" w:lineRule="auto"/>
        <w:jc w:val="center"/>
        <w:rPr>
          <w:rFonts w:asciiTheme="minorHAnsi" w:hAnsiTheme="minorHAnsi" w:cstheme="minorHAnsi"/>
          <w:b/>
          <w:bCs/>
          <w:i/>
          <w:iCs/>
          <w:sz w:val="24"/>
          <w:szCs w:val="24"/>
        </w:rPr>
      </w:pPr>
    </w:p>
    <w:p w14:paraId="7DBF03CF" w14:textId="7B71EA7E" w:rsidR="0023498A" w:rsidRDefault="0023498A" w:rsidP="0023498A">
      <w:pPr>
        <w:spacing w:line="276" w:lineRule="auto"/>
        <w:jc w:val="center"/>
        <w:rPr>
          <w:rFonts w:asciiTheme="minorHAnsi" w:hAnsiTheme="minorHAnsi" w:cstheme="minorHAnsi"/>
          <w:i/>
          <w:iCs/>
          <w:sz w:val="24"/>
          <w:szCs w:val="24"/>
        </w:rPr>
      </w:pPr>
      <w:r w:rsidRPr="0023498A">
        <w:rPr>
          <w:rFonts w:asciiTheme="minorHAnsi" w:hAnsiTheme="minorHAnsi" w:cstheme="minorHAnsi"/>
          <w:i/>
          <w:iCs/>
          <w:sz w:val="24"/>
          <w:szCs w:val="24"/>
        </w:rPr>
        <w:t xml:space="preserve">Del 15 al 18 de mayo, el laboratorio participará de la 20° Exposición Nacional de </w:t>
      </w:r>
      <w:proofErr w:type="spellStart"/>
      <w:r w:rsidRPr="0023498A">
        <w:rPr>
          <w:rFonts w:asciiTheme="minorHAnsi" w:hAnsiTheme="minorHAnsi" w:cstheme="minorHAnsi"/>
          <w:i/>
          <w:iCs/>
          <w:sz w:val="24"/>
          <w:szCs w:val="24"/>
        </w:rPr>
        <w:t>Braford</w:t>
      </w:r>
      <w:proofErr w:type="spellEnd"/>
      <w:r w:rsidRPr="0023498A">
        <w:rPr>
          <w:rFonts w:asciiTheme="minorHAnsi" w:hAnsiTheme="minorHAnsi" w:cstheme="minorHAnsi"/>
          <w:i/>
          <w:iCs/>
          <w:sz w:val="24"/>
          <w:szCs w:val="24"/>
        </w:rPr>
        <w:t xml:space="preserve">, la 11° Exposición Nacional del Ternero </w:t>
      </w:r>
      <w:proofErr w:type="spellStart"/>
      <w:r w:rsidRPr="0023498A">
        <w:rPr>
          <w:rFonts w:asciiTheme="minorHAnsi" w:hAnsiTheme="minorHAnsi" w:cstheme="minorHAnsi"/>
          <w:i/>
          <w:iCs/>
          <w:sz w:val="24"/>
          <w:szCs w:val="24"/>
        </w:rPr>
        <w:t>Braford</w:t>
      </w:r>
      <w:proofErr w:type="spellEnd"/>
      <w:r w:rsidRPr="0023498A">
        <w:rPr>
          <w:rFonts w:asciiTheme="minorHAnsi" w:hAnsiTheme="minorHAnsi" w:cstheme="minorHAnsi"/>
          <w:i/>
          <w:iCs/>
          <w:sz w:val="24"/>
          <w:szCs w:val="24"/>
        </w:rPr>
        <w:t xml:space="preserve">; la 21° Exposición Nacional </w:t>
      </w:r>
      <w:proofErr w:type="spellStart"/>
      <w:r w:rsidRPr="0023498A">
        <w:rPr>
          <w:rFonts w:asciiTheme="minorHAnsi" w:hAnsiTheme="minorHAnsi" w:cstheme="minorHAnsi"/>
          <w:i/>
          <w:iCs/>
          <w:sz w:val="24"/>
          <w:szCs w:val="24"/>
        </w:rPr>
        <w:t>Brahman</w:t>
      </w:r>
      <w:proofErr w:type="spellEnd"/>
      <w:r w:rsidRPr="0023498A">
        <w:rPr>
          <w:rFonts w:asciiTheme="minorHAnsi" w:hAnsiTheme="minorHAnsi" w:cstheme="minorHAnsi"/>
          <w:i/>
          <w:iCs/>
          <w:sz w:val="24"/>
          <w:szCs w:val="24"/>
        </w:rPr>
        <w:t xml:space="preserve"> y la 2</w:t>
      </w:r>
      <w:bookmarkStart w:id="0" w:name="_GoBack"/>
      <w:bookmarkEnd w:id="0"/>
      <w:r w:rsidRPr="0023498A">
        <w:rPr>
          <w:rFonts w:asciiTheme="minorHAnsi" w:hAnsiTheme="minorHAnsi" w:cstheme="minorHAnsi"/>
          <w:i/>
          <w:iCs/>
          <w:sz w:val="24"/>
          <w:szCs w:val="24"/>
        </w:rPr>
        <w:t xml:space="preserve">° Exposición Regional Rotativa </w:t>
      </w:r>
      <w:proofErr w:type="spellStart"/>
      <w:r w:rsidRPr="0023498A">
        <w:rPr>
          <w:rFonts w:asciiTheme="minorHAnsi" w:hAnsiTheme="minorHAnsi" w:cstheme="minorHAnsi"/>
          <w:i/>
          <w:iCs/>
          <w:sz w:val="24"/>
          <w:szCs w:val="24"/>
        </w:rPr>
        <w:t>Dorper</w:t>
      </w:r>
      <w:proofErr w:type="spellEnd"/>
      <w:r w:rsidRPr="0023498A">
        <w:rPr>
          <w:rFonts w:asciiTheme="minorHAnsi" w:hAnsiTheme="minorHAnsi" w:cstheme="minorHAnsi"/>
          <w:i/>
          <w:iCs/>
          <w:sz w:val="24"/>
          <w:szCs w:val="24"/>
        </w:rPr>
        <w:t xml:space="preserve"> y White </w:t>
      </w:r>
      <w:proofErr w:type="spellStart"/>
      <w:r w:rsidRPr="0023498A">
        <w:rPr>
          <w:rFonts w:asciiTheme="minorHAnsi" w:hAnsiTheme="minorHAnsi" w:cstheme="minorHAnsi"/>
          <w:i/>
          <w:iCs/>
          <w:sz w:val="24"/>
          <w:szCs w:val="24"/>
        </w:rPr>
        <w:t>Dorper</w:t>
      </w:r>
      <w:proofErr w:type="spellEnd"/>
      <w:r w:rsidRPr="0023498A">
        <w:rPr>
          <w:rFonts w:asciiTheme="minorHAnsi" w:hAnsiTheme="minorHAnsi" w:cstheme="minorHAnsi"/>
          <w:i/>
          <w:iCs/>
          <w:sz w:val="24"/>
          <w:szCs w:val="24"/>
        </w:rPr>
        <w:t>.</w:t>
      </w:r>
    </w:p>
    <w:p w14:paraId="5C3DDB95" w14:textId="77777777" w:rsidR="0023498A" w:rsidRPr="0023498A" w:rsidRDefault="0023498A" w:rsidP="0023498A">
      <w:pPr>
        <w:spacing w:line="276" w:lineRule="auto"/>
        <w:jc w:val="center"/>
        <w:rPr>
          <w:rFonts w:asciiTheme="minorHAnsi" w:hAnsiTheme="minorHAnsi" w:cstheme="minorHAnsi"/>
          <w:i/>
          <w:iCs/>
          <w:sz w:val="24"/>
          <w:szCs w:val="24"/>
          <w:shd w:val="clear" w:color="auto" w:fill="FFFFFF"/>
        </w:rPr>
      </w:pPr>
    </w:p>
    <w:p w14:paraId="2402089F" w14:textId="5C07FD4D" w:rsidR="0023498A" w:rsidRDefault="0023498A" w:rsidP="0023498A">
      <w:pPr>
        <w:spacing w:line="276" w:lineRule="auto"/>
        <w:jc w:val="both"/>
        <w:rPr>
          <w:rFonts w:asciiTheme="minorHAnsi" w:hAnsiTheme="minorHAnsi" w:cstheme="minorHAnsi"/>
          <w:sz w:val="24"/>
          <w:szCs w:val="24"/>
        </w:rPr>
      </w:pPr>
      <w:proofErr w:type="spellStart"/>
      <w:r w:rsidRPr="0023498A">
        <w:rPr>
          <w:rFonts w:asciiTheme="minorHAnsi" w:hAnsiTheme="minorHAnsi" w:cstheme="minorHAnsi"/>
          <w:b/>
          <w:sz w:val="24"/>
          <w:szCs w:val="24"/>
        </w:rPr>
        <w:t>Vetanco</w:t>
      </w:r>
      <w:proofErr w:type="spellEnd"/>
      <w:r w:rsidRPr="0023498A">
        <w:rPr>
          <w:rFonts w:asciiTheme="minorHAnsi" w:hAnsiTheme="minorHAnsi" w:cstheme="minorHAnsi"/>
          <w:sz w:val="24"/>
          <w:szCs w:val="24"/>
        </w:rPr>
        <w:t>,</w:t>
      </w:r>
      <w:r w:rsidRPr="0023498A">
        <w:rPr>
          <w:rFonts w:asciiTheme="minorHAnsi" w:hAnsiTheme="minorHAnsi" w:cstheme="minorHAnsi"/>
          <w:color w:val="000000"/>
          <w:sz w:val="24"/>
          <w:szCs w:val="24"/>
        </w:rPr>
        <w:t xml:space="preserve"> laboratorio veterinario internacional que desde hace más de 35 años desarrolla, </w:t>
      </w:r>
      <w:r w:rsidRPr="0023498A">
        <w:rPr>
          <w:rFonts w:asciiTheme="minorHAnsi" w:hAnsiTheme="minorHAnsi" w:cstheme="minorHAnsi"/>
          <w:sz w:val="24"/>
          <w:szCs w:val="24"/>
        </w:rPr>
        <w:t>elabora y comercializa productos innovadores para la salud y la producción animal, participará de</w:t>
      </w:r>
      <w:r w:rsidRPr="0023498A">
        <w:rPr>
          <w:rFonts w:asciiTheme="minorHAnsi" w:hAnsiTheme="minorHAnsi" w:cstheme="minorHAnsi"/>
          <w:b/>
          <w:sz w:val="24"/>
          <w:szCs w:val="24"/>
        </w:rPr>
        <w:t xml:space="preserve"> </w:t>
      </w:r>
      <w:r w:rsidRPr="0023498A">
        <w:rPr>
          <w:rFonts w:asciiTheme="minorHAnsi" w:hAnsiTheme="minorHAnsi" w:cstheme="minorHAnsi"/>
          <w:b/>
          <w:iCs/>
          <w:sz w:val="24"/>
          <w:szCs w:val="24"/>
        </w:rPr>
        <w:t>Las</w:t>
      </w:r>
      <w:r w:rsidRPr="0023498A">
        <w:rPr>
          <w:rFonts w:asciiTheme="minorHAnsi" w:hAnsiTheme="minorHAnsi" w:cstheme="minorHAnsi"/>
          <w:iCs/>
          <w:sz w:val="24"/>
          <w:szCs w:val="24"/>
        </w:rPr>
        <w:t xml:space="preserve"> </w:t>
      </w:r>
      <w:r w:rsidRPr="0023498A">
        <w:rPr>
          <w:rFonts w:asciiTheme="minorHAnsi" w:hAnsiTheme="minorHAnsi" w:cstheme="minorHAnsi"/>
          <w:b/>
          <w:iCs/>
          <w:sz w:val="24"/>
          <w:szCs w:val="24"/>
        </w:rPr>
        <w:t>Nacionales</w:t>
      </w:r>
      <w:r w:rsidRPr="0023498A">
        <w:rPr>
          <w:rFonts w:asciiTheme="minorHAnsi" w:hAnsiTheme="minorHAnsi" w:cstheme="minorHAnsi"/>
          <w:sz w:val="24"/>
          <w:szCs w:val="24"/>
        </w:rPr>
        <w:t xml:space="preserve">, </w:t>
      </w:r>
      <w:r>
        <w:rPr>
          <w:rFonts w:asciiTheme="minorHAnsi" w:hAnsiTheme="minorHAnsi" w:cstheme="minorHAnsi"/>
          <w:sz w:val="24"/>
          <w:szCs w:val="24"/>
        </w:rPr>
        <w:t>evento organizado</w:t>
      </w:r>
      <w:r w:rsidRPr="0023498A">
        <w:rPr>
          <w:rFonts w:asciiTheme="minorHAnsi" w:hAnsiTheme="minorHAnsi" w:cstheme="minorHAnsi"/>
          <w:sz w:val="24"/>
          <w:szCs w:val="24"/>
        </w:rPr>
        <w:t xml:space="preserve"> </w:t>
      </w:r>
      <w:r>
        <w:rPr>
          <w:rFonts w:asciiTheme="minorHAnsi" w:hAnsiTheme="minorHAnsi" w:cstheme="minorHAnsi"/>
          <w:sz w:val="24"/>
          <w:szCs w:val="24"/>
        </w:rPr>
        <w:t xml:space="preserve">por </w:t>
      </w:r>
      <w:r w:rsidRPr="0023498A">
        <w:rPr>
          <w:rFonts w:asciiTheme="minorHAnsi" w:hAnsiTheme="minorHAnsi" w:cstheme="minorHAnsi"/>
          <w:b/>
          <w:sz w:val="24"/>
          <w:szCs w:val="24"/>
        </w:rPr>
        <w:t>Expoagro edición YPF Agro</w:t>
      </w:r>
      <w:r w:rsidRPr="0023498A">
        <w:rPr>
          <w:rFonts w:asciiTheme="minorHAnsi" w:hAnsiTheme="minorHAnsi" w:cstheme="minorHAnsi"/>
          <w:sz w:val="24"/>
          <w:szCs w:val="24"/>
        </w:rPr>
        <w:t>, con el apoyo del Gobierno de Corrientes, que se realizará del 15 al 18 de mayo, en el predio de la Sociedad Rural de Corrientes (SRC), Riachuelo.</w:t>
      </w:r>
    </w:p>
    <w:p w14:paraId="7A42B1B3" w14:textId="77777777" w:rsidR="0023498A" w:rsidRPr="0023498A" w:rsidRDefault="0023498A" w:rsidP="0023498A">
      <w:pPr>
        <w:spacing w:line="276" w:lineRule="auto"/>
        <w:jc w:val="both"/>
        <w:rPr>
          <w:rFonts w:asciiTheme="minorHAnsi" w:hAnsiTheme="minorHAnsi" w:cstheme="minorHAnsi"/>
          <w:sz w:val="24"/>
          <w:szCs w:val="24"/>
        </w:rPr>
      </w:pPr>
    </w:p>
    <w:p w14:paraId="7D118F4E" w14:textId="398D5521" w:rsidR="0023498A" w:rsidRDefault="0023498A" w:rsidP="0023498A">
      <w:pPr>
        <w:spacing w:line="276" w:lineRule="auto"/>
        <w:jc w:val="both"/>
        <w:rPr>
          <w:rFonts w:asciiTheme="minorHAnsi" w:hAnsiTheme="minorHAnsi" w:cstheme="minorHAnsi"/>
          <w:sz w:val="24"/>
          <w:szCs w:val="24"/>
        </w:rPr>
      </w:pPr>
      <w:r w:rsidRPr="0023498A">
        <w:rPr>
          <w:rFonts w:asciiTheme="minorHAnsi" w:hAnsiTheme="minorHAnsi" w:cstheme="minorHAnsi"/>
          <w:sz w:val="24"/>
          <w:szCs w:val="24"/>
        </w:rPr>
        <w:t xml:space="preserve">Allí, el laboratorio tendrá un stand y lanzará dos nuevos productos para bovinos. Se trata de </w:t>
      </w:r>
      <w:proofErr w:type="spellStart"/>
      <w:r w:rsidRPr="0023498A">
        <w:rPr>
          <w:rFonts w:asciiTheme="minorHAnsi" w:hAnsiTheme="minorHAnsi" w:cstheme="minorHAnsi"/>
          <w:sz w:val="24"/>
          <w:szCs w:val="24"/>
        </w:rPr>
        <w:t>Vetamec</w:t>
      </w:r>
      <w:proofErr w:type="spellEnd"/>
      <w:r w:rsidRPr="0023498A">
        <w:rPr>
          <w:rFonts w:asciiTheme="minorHAnsi" w:hAnsiTheme="minorHAnsi" w:cstheme="minorHAnsi"/>
          <w:sz w:val="24"/>
          <w:szCs w:val="24"/>
        </w:rPr>
        <w:t xml:space="preserve"> (</w:t>
      </w:r>
      <w:proofErr w:type="spellStart"/>
      <w:r w:rsidRPr="0023498A">
        <w:rPr>
          <w:rFonts w:asciiTheme="minorHAnsi" w:hAnsiTheme="minorHAnsi" w:cstheme="minorHAnsi"/>
          <w:sz w:val="24"/>
          <w:szCs w:val="24"/>
        </w:rPr>
        <w:t>Doramectina</w:t>
      </w:r>
      <w:proofErr w:type="spellEnd"/>
      <w:r w:rsidRPr="0023498A">
        <w:rPr>
          <w:rFonts w:asciiTheme="minorHAnsi" w:hAnsiTheme="minorHAnsi" w:cstheme="minorHAnsi"/>
          <w:sz w:val="24"/>
          <w:szCs w:val="24"/>
        </w:rPr>
        <w:t xml:space="preserve"> 1%) y </w:t>
      </w:r>
      <w:proofErr w:type="spellStart"/>
      <w:r w:rsidRPr="0023498A">
        <w:rPr>
          <w:rFonts w:asciiTheme="minorHAnsi" w:hAnsiTheme="minorHAnsi" w:cstheme="minorHAnsi"/>
          <w:sz w:val="24"/>
          <w:szCs w:val="24"/>
        </w:rPr>
        <w:t>Catiobac</w:t>
      </w:r>
      <w:proofErr w:type="spellEnd"/>
      <w:r w:rsidRPr="0023498A">
        <w:rPr>
          <w:rFonts w:asciiTheme="minorHAnsi" w:hAnsiTheme="minorHAnsi" w:cstheme="minorHAnsi"/>
          <w:sz w:val="24"/>
          <w:szCs w:val="24"/>
        </w:rPr>
        <w:t xml:space="preserve"> </w:t>
      </w:r>
      <w:proofErr w:type="spellStart"/>
      <w:r w:rsidRPr="0023498A">
        <w:rPr>
          <w:rFonts w:asciiTheme="minorHAnsi" w:hAnsiTheme="minorHAnsi" w:cstheme="minorHAnsi"/>
          <w:sz w:val="24"/>
          <w:szCs w:val="24"/>
        </w:rPr>
        <w:t>CuMax</w:t>
      </w:r>
      <w:proofErr w:type="spellEnd"/>
      <w:r w:rsidRPr="0023498A">
        <w:rPr>
          <w:rFonts w:asciiTheme="minorHAnsi" w:hAnsiTheme="minorHAnsi" w:cstheme="minorHAnsi"/>
          <w:sz w:val="24"/>
          <w:szCs w:val="24"/>
        </w:rPr>
        <w:t xml:space="preserve"> Cobre Zinc Selenio Iodo (Suplemento Mineral, solución inyectable lista para usar). Además, durante los días de la exposición comercial, impulsará una promoción especial con estos dos productos.</w:t>
      </w:r>
    </w:p>
    <w:p w14:paraId="7E07AAE0" w14:textId="77777777" w:rsidR="0023498A" w:rsidRPr="0023498A" w:rsidRDefault="0023498A" w:rsidP="0023498A">
      <w:pPr>
        <w:spacing w:line="276" w:lineRule="auto"/>
        <w:jc w:val="both"/>
        <w:rPr>
          <w:rFonts w:asciiTheme="minorHAnsi" w:hAnsiTheme="minorHAnsi" w:cstheme="minorHAnsi"/>
          <w:sz w:val="24"/>
          <w:szCs w:val="24"/>
        </w:rPr>
      </w:pPr>
    </w:p>
    <w:p w14:paraId="25B3917C" w14:textId="77777777" w:rsidR="0023498A" w:rsidRPr="0023498A" w:rsidRDefault="0023498A" w:rsidP="0023498A">
      <w:pPr>
        <w:pStyle w:val="Default"/>
        <w:spacing w:line="276" w:lineRule="auto"/>
        <w:jc w:val="both"/>
        <w:rPr>
          <w:rFonts w:asciiTheme="minorHAnsi" w:hAnsiTheme="minorHAnsi" w:cstheme="minorHAnsi"/>
          <w:color w:val="auto"/>
          <w14:ligatures w14:val="none"/>
        </w:rPr>
      </w:pPr>
      <w:proofErr w:type="spellStart"/>
      <w:r w:rsidRPr="0023498A">
        <w:rPr>
          <w:rFonts w:asciiTheme="minorHAnsi" w:hAnsiTheme="minorHAnsi" w:cstheme="minorHAnsi"/>
          <w:b/>
          <w:color w:val="auto"/>
          <w14:ligatures w14:val="none"/>
        </w:rPr>
        <w:t>Vetamec</w:t>
      </w:r>
      <w:proofErr w:type="spellEnd"/>
      <w:r w:rsidRPr="0023498A">
        <w:rPr>
          <w:rFonts w:asciiTheme="minorHAnsi" w:hAnsiTheme="minorHAnsi" w:cstheme="minorHAnsi"/>
          <w:color w:val="auto"/>
          <w14:ligatures w14:val="none"/>
        </w:rPr>
        <w:t xml:space="preserve"> es un </w:t>
      </w:r>
      <w:proofErr w:type="spellStart"/>
      <w:r w:rsidRPr="0023498A">
        <w:rPr>
          <w:rFonts w:asciiTheme="minorHAnsi" w:hAnsiTheme="minorHAnsi" w:cstheme="minorHAnsi"/>
          <w:color w:val="auto"/>
          <w14:ligatures w14:val="none"/>
        </w:rPr>
        <w:t>endectocida</w:t>
      </w:r>
      <w:proofErr w:type="spellEnd"/>
      <w:r w:rsidRPr="0023498A">
        <w:rPr>
          <w:rFonts w:asciiTheme="minorHAnsi" w:hAnsiTheme="minorHAnsi" w:cstheme="minorHAnsi"/>
          <w:color w:val="auto"/>
          <w14:ligatures w14:val="none"/>
        </w:rPr>
        <w:t xml:space="preserve"> que posee una potente acción contra parásitos internos y externos, así como una alta biodisponibilidad en piel, lo que lo hace una herramienta ideal para la prevención y tratamiento de las </w:t>
      </w:r>
      <w:proofErr w:type="spellStart"/>
      <w:r w:rsidRPr="0023498A">
        <w:rPr>
          <w:rFonts w:asciiTheme="minorHAnsi" w:hAnsiTheme="minorHAnsi" w:cstheme="minorHAnsi"/>
          <w:color w:val="auto"/>
          <w14:ligatures w14:val="none"/>
        </w:rPr>
        <w:t>bicheras</w:t>
      </w:r>
      <w:proofErr w:type="spellEnd"/>
      <w:r w:rsidRPr="0023498A">
        <w:rPr>
          <w:rFonts w:asciiTheme="minorHAnsi" w:hAnsiTheme="minorHAnsi" w:cstheme="minorHAnsi"/>
          <w:color w:val="auto"/>
          <w14:ligatures w14:val="none"/>
        </w:rPr>
        <w:t xml:space="preserve">. Cuenta con una potente acción </w:t>
      </w:r>
      <w:proofErr w:type="spellStart"/>
      <w:r w:rsidRPr="0023498A">
        <w:rPr>
          <w:rFonts w:asciiTheme="minorHAnsi" w:hAnsiTheme="minorHAnsi" w:cstheme="minorHAnsi"/>
          <w:color w:val="auto"/>
          <w14:ligatures w14:val="none"/>
        </w:rPr>
        <w:t>antisárnica</w:t>
      </w:r>
      <w:proofErr w:type="spellEnd"/>
      <w:r w:rsidRPr="0023498A">
        <w:rPr>
          <w:rFonts w:asciiTheme="minorHAnsi" w:hAnsiTheme="minorHAnsi" w:cstheme="minorHAnsi"/>
          <w:color w:val="auto"/>
          <w14:ligatures w14:val="none"/>
        </w:rPr>
        <w:t xml:space="preserve"> y resulta clave en la rotación de principios activos.</w:t>
      </w:r>
    </w:p>
    <w:p w14:paraId="74E0F61E" w14:textId="77777777" w:rsidR="0023498A" w:rsidRPr="0023498A" w:rsidRDefault="0023498A" w:rsidP="0023498A">
      <w:pPr>
        <w:spacing w:line="276" w:lineRule="auto"/>
        <w:jc w:val="both"/>
        <w:rPr>
          <w:rFonts w:asciiTheme="minorHAnsi" w:hAnsiTheme="minorHAnsi" w:cstheme="minorHAnsi"/>
          <w:b/>
          <w:sz w:val="24"/>
          <w:szCs w:val="24"/>
        </w:rPr>
      </w:pPr>
    </w:p>
    <w:p w14:paraId="754EE650" w14:textId="77777777" w:rsidR="0023498A" w:rsidRPr="0023498A" w:rsidRDefault="0023498A" w:rsidP="0023498A">
      <w:pPr>
        <w:spacing w:line="276" w:lineRule="auto"/>
        <w:jc w:val="both"/>
        <w:rPr>
          <w:rFonts w:asciiTheme="minorHAnsi" w:hAnsiTheme="minorHAnsi" w:cstheme="minorHAnsi"/>
          <w:sz w:val="24"/>
          <w:szCs w:val="24"/>
        </w:rPr>
      </w:pPr>
      <w:proofErr w:type="spellStart"/>
      <w:r w:rsidRPr="0023498A">
        <w:rPr>
          <w:rFonts w:asciiTheme="minorHAnsi" w:hAnsiTheme="minorHAnsi" w:cstheme="minorHAnsi"/>
          <w:b/>
          <w:sz w:val="24"/>
          <w:szCs w:val="24"/>
        </w:rPr>
        <w:t>Catiobac</w:t>
      </w:r>
      <w:proofErr w:type="spellEnd"/>
      <w:r w:rsidRPr="0023498A">
        <w:rPr>
          <w:rFonts w:asciiTheme="minorHAnsi" w:hAnsiTheme="minorHAnsi" w:cstheme="minorHAnsi"/>
          <w:b/>
          <w:sz w:val="24"/>
          <w:szCs w:val="24"/>
        </w:rPr>
        <w:t xml:space="preserve"> </w:t>
      </w:r>
      <w:proofErr w:type="spellStart"/>
      <w:r w:rsidRPr="0023498A">
        <w:rPr>
          <w:rFonts w:asciiTheme="minorHAnsi" w:hAnsiTheme="minorHAnsi" w:cstheme="minorHAnsi"/>
          <w:b/>
          <w:sz w:val="24"/>
          <w:szCs w:val="24"/>
        </w:rPr>
        <w:t>CuMax</w:t>
      </w:r>
      <w:proofErr w:type="spellEnd"/>
      <w:r w:rsidRPr="0023498A">
        <w:rPr>
          <w:rFonts w:asciiTheme="minorHAnsi" w:hAnsiTheme="minorHAnsi" w:cstheme="minorHAnsi"/>
          <w:sz w:val="24"/>
          <w:szCs w:val="24"/>
        </w:rPr>
        <w:t xml:space="preserve"> es una formulación inyectable que combina cobre, zinc, selenio, manganeso, con el agregado de Iodo que asegura el aporte de estos cinco micro minerales esenciales potenciando los resultados productivos en las diferentes etapas. Gracias a su innovadora formulación, aporta las dosis terapéuticas necesarias de cada componente, garantizando una adecuada suplementación mineral. </w:t>
      </w:r>
    </w:p>
    <w:p w14:paraId="6EE6905B" w14:textId="77777777" w:rsidR="0023498A" w:rsidRPr="0023498A" w:rsidRDefault="0023498A" w:rsidP="0023498A">
      <w:pPr>
        <w:spacing w:line="276" w:lineRule="auto"/>
        <w:jc w:val="both"/>
        <w:rPr>
          <w:rFonts w:asciiTheme="minorHAnsi" w:hAnsiTheme="minorHAnsi" w:cstheme="minorHAnsi"/>
          <w:sz w:val="24"/>
          <w:szCs w:val="24"/>
        </w:rPr>
      </w:pPr>
      <w:r w:rsidRPr="0023498A">
        <w:rPr>
          <w:rFonts w:asciiTheme="minorHAnsi" w:hAnsiTheme="minorHAnsi" w:cstheme="minorHAnsi"/>
          <w:sz w:val="24"/>
          <w:szCs w:val="24"/>
        </w:rPr>
        <w:t>Otra de las actividades del laboratorio durante este evento es el sorteo de muestreos de Diarrea Viral Bovina en establecimiento, así como también ofrecerá un lunch el 17 por la tarde a los productores que visiten el stand.</w:t>
      </w:r>
    </w:p>
    <w:p w14:paraId="1E3CF8A8" w14:textId="534BD42E" w:rsidR="0023498A" w:rsidRPr="0023498A" w:rsidRDefault="0023498A" w:rsidP="0023498A">
      <w:pPr>
        <w:pStyle w:val="NormalWeb"/>
        <w:shd w:val="clear" w:color="auto" w:fill="FFFFFF"/>
        <w:spacing w:line="276" w:lineRule="auto"/>
        <w:jc w:val="both"/>
        <w:rPr>
          <w:rFonts w:asciiTheme="minorHAnsi" w:hAnsiTheme="minorHAnsi" w:cstheme="minorHAnsi"/>
          <w:sz w:val="24"/>
          <w:szCs w:val="24"/>
          <w:lang w:eastAsia="en-US"/>
        </w:rPr>
      </w:pPr>
      <w:r w:rsidRPr="0023498A">
        <w:rPr>
          <w:rFonts w:asciiTheme="minorHAnsi" w:hAnsiTheme="minorHAnsi" w:cstheme="minorHAnsi"/>
          <w:sz w:val="24"/>
          <w:szCs w:val="24"/>
          <w:lang w:eastAsia="en-US"/>
        </w:rPr>
        <w:t xml:space="preserve">Una vez más, </w:t>
      </w:r>
      <w:r w:rsidRPr="0023498A">
        <w:rPr>
          <w:rFonts w:asciiTheme="minorHAnsi" w:hAnsiTheme="minorHAnsi" w:cstheme="minorHAnsi"/>
          <w:b/>
          <w:iCs/>
          <w:sz w:val="24"/>
          <w:szCs w:val="24"/>
          <w:lang w:eastAsia="en-US"/>
        </w:rPr>
        <w:t>Las Nacionales</w:t>
      </w:r>
      <w:r w:rsidRPr="0023498A">
        <w:rPr>
          <w:rFonts w:asciiTheme="minorHAnsi" w:hAnsiTheme="minorHAnsi" w:cstheme="minorHAnsi"/>
          <w:sz w:val="24"/>
          <w:szCs w:val="24"/>
          <w:lang w:eastAsia="en-US"/>
        </w:rPr>
        <w:t xml:space="preserve"> ofrecerán una interesante vidriera, no solo para mostrar la mejor genética bovina y ovina, realizar las correspondientes juras y remates; sino también para conocer lo último en servicios y productos ganaderos que brindan las empresas del sector.</w:t>
      </w:r>
    </w:p>
    <w:p w14:paraId="241C19C7" w14:textId="1F17D9B5" w:rsidR="0023498A" w:rsidRPr="0023498A" w:rsidRDefault="0023498A" w:rsidP="0023498A">
      <w:pPr>
        <w:pStyle w:val="NormalWeb"/>
        <w:shd w:val="clear" w:color="auto" w:fill="FFFFFF"/>
        <w:spacing w:line="276" w:lineRule="auto"/>
        <w:jc w:val="both"/>
        <w:rPr>
          <w:rFonts w:asciiTheme="minorHAnsi" w:hAnsiTheme="minorHAnsi" w:cstheme="minorHAnsi"/>
          <w:sz w:val="24"/>
          <w:szCs w:val="24"/>
          <w:lang w:eastAsia="en-US"/>
        </w:rPr>
      </w:pPr>
      <w:r w:rsidRPr="0023498A">
        <w:rPr>
          <w:rFonts w:asciiTheme="minorHAnsi" w:hAnsiTheme="minorHAnsi" w:cstheme="minorHAnsi"/>
          <w:sz w:val="24"/>
          <w:szCs w:val="24"/>
          <w:lang w:eastAsia="en-US"/>
        </w:rPr>
        <w:lastRenderedPageBreak/>
        <w:t xml:space="preserve">El evento ganadero se realizará en el predio de la Sociedad Rural de Corrientes (Ruta Nacional N°12, Km 1016, Riachuelo, Corrientes) y se podrá </w:t>
      </w:r>
      <w:r w:rsidRPr="0023498A">
        <w:rPr>
          <w:rFonts w:asciiTheme="minorHAnsi" w:hAnsiTheme="minorHAnsi" w:cstheme="minorHAnsi"/>
          <w:b/>
          <w:sz w:val="24"/>
          <w:szCs w:val="24"/>
          <w:lang w:eastAsia="en-US"/>
        </w:rPr>
        <w:t>seguir en vivo y en directo por expoagro.com.ar, clarin.com y lanacion.com.ar.</w:t>
      </w:r>
    </w:p>
    <w:p w14:paraId="6515AB7A" w14:textId="77777777" w:rsidR="0023498A" w:rsidRPr="0023498A" w:rsidRDefault="0023498A" w:rsidP="0023498A">
      <w:pPr>
        <w:spacing w:line="276" w:lineRule="auto"/>
        <w:rPr>
          <w:rFonts w:asciiTheme="minorHAnsi" w:hAnsiTheme="minorHAnsi" w:cstheme="minorHAnsi"/>
          <w:color w:val="2E74B5" w:themeColor="accent5" w:themeShade="BF"/>
          <w:sz w:val="24"/>
          <w:szCs w:val="24"/>
          <w:u w:val="single"/>
        </w:rPr>
      </w:pPr>
      <w:r w:rsidRPr="0023498A">
        <w:rPr>
          <w:rFonts w:asciiTheme="minorHAnsi" w:hAnsiTheme="minorHAnsi" w:cstheme="minorHAnsi"/>
          <w:sz w:val="24"/>
          <w:szCs w:val="24"/>
        </w:rPr>
        <w:t xml:space="preserve">Más información en: </w:t>
      </w:r>
      <w:hyperlink r:id="rId10" w:history="1">
        <w:r w:rsidRPr="0023498A">
          <w:rPr>
            <w:rFonts w:asciiTheme="minorHAnsi" w:hAnsiTheme="minorHAnsi" w:cstheme="minorHAnsi"/>
            <w:color w:val="2E74B5" w:themeColor="accent5" w:themeShade="BF"/>
            <w:sz w:val="24"/>
            <w:szCs w:val="24"/>
            <w:u w:val="single"/>
          </w:rPr>
          <w:t>https://www.expoagro.com.ar/evento/las-nacionales/</w:t>
        </w:r>
      </w:hyperlink>
    </w:p>
    <w:p w14:paraId="0B604C67" w14:textId="77777777" w:rsidR="0023498A" w:rsidRPr="0023498A" w:rsidRDefault="0023498A" w:rsidP="0023498A">
      <w:pPr>
        <w:spacing w:line="276" w:lineRule="auto"/>
        <w:jc w:val="both"/>
        <w:textAlignment w:val="baseline"/>
        <w:rPr>
          <w:rFonts w:asciiTheme="minorHAnsi" w:hAnsiTheme="minorHAnsi" w:cstheme="minorHAnsi"/>
          <w:b/>
          <w:bCs/>
          <w:color w:val="000000"/>
          <w:sz w:val="24"/>
          <w:szCs w:val="24"/>
        </w:rPr>
      </w:pPr>
    </w:p>
    <w:p w14:paraId="762940EB" w14:textId="73C1559C" w:rsidR="0076313E" w:rsidRPr="0023498A" w:rsidRDefault="00C729E3" w:rsidP="0023498A">
      <w:pPr>
        <w:spacing w:line="276" w:lineRule="auto"/>
        <w:rPr>
          <w:rFonts w:asciiTheme="minorHAnsi" w:hAnsiTheme="minorHAnsi" w:cstheme="minorHAnsi"/>
          <w:sz w:val="24"/>
          <w:szCs w:val="24"/>
        </w:rPr>
      </w:pPr>
      <w:r w:rsidRPr="0023498A">
        <w:rPr>
          <w:rFonts w:asciiTheme="minorHAnsi" w:hAnsiTheme="minorHAnsi" w:cstheme="minorHAnsi"/>
          <w:sz w:val="24"/>
          <w:szCs w:val="24"/>
        </w:rPr>
        <w:t xml:space="preserve"> </w:t>
      </w:r>
    </w:p>
    <w:p w14:paraId="37832793" w14:textId="77777777" w:rsidR="0023498A" w:rsidRPr="0023498A" w:rsidRDefault="0023498A">
      <w:pPr>
        <w:spacing w:line="276" w:lineRule="auto"/>
        <w:rPr>
          <w:rFonts w:asciiTheme="minorHAnsi" w:hAnsiTheme="minorHAnsi" w:cstheme="minorHAnsi"/>
          <w:sz w:val="24"/>
          <w:szCs w:val="24"/>
        </w:rPr>
      </w:pPr>
    </w:p>
    <w:sectPr w:rsidR="0023498A" w:rsidRPr="0023498A" w:rsidSect="00DC1833">
      <w:headerReference w:type="default" r:id="rId11"/>
      <w:footerReference w:type="default" r:id="rId12"/>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E9084" w14:textId="77777777" w:rsidR="004F1A59" w:rsidRDefault="004F1A59" w:rsidP="00061E7D">
      <w:r>
        <w:separator/>
      </w:r>
    </w:p>
  </w:endnote>
  <w:endnote w:type="continuationSeparator" w:id="0">
    <w:p w14:paraId="2690A51E" w14:textId="77777777" w:rsidR="004F1A59" w:rsidRDefault="004F1A59"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F30D7" w14:textId="77777777" w:rsidR="004F1A59" w:rsidRDefault="004F1A59" w:rsidP="00061E7D">
      <w:r>
        <w:separator/>
      </w:r>
    </w:p>
  </w:footnote>
  <w:footnote w:type="continuationSeparator" w:id="0">
    <w:p w14:paraId="5917370A" w14:textId="77777777" w:rsidR="004F1A59" w:rsidRDefault="004F1A59"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D89"/>
    <w:multiLevelType w:val="hybridMultilevel"/>
    <w:tmpl w:val="230E271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7D"/>
    <w:rsid w:val="00061E7D"/>
    <w:rsid w:val="00093D03"/>
    <w:rsid w:val="000B0922"/>
    <w:rsid w:val="000B7D1E"/>
    <w:rsid w:val="000E0810"/>
    <w:rsid w:val="00100024"/>
    <w:rsid w:val="001D7FFB"/>
    <w:rsid w:val="0023498A"/>
    <w:rsid w:val="00242724"/>
    <w:rsid w:val="002A4E8C"/>
    <w:rsid w:val="002B1CC2"/>
    <w:rsid w:val="00372F04"/>
    <w:rsid w:val="003D547F"/>
    <w:rsid w:val="003D6A7F"/>
    <w:rsid w:val="003F11C8"/>
    <w:rsid w:val="00413826"/>
    <w:rsid w:val="0043055F"/>
    <w:rsid w:val="004F1A59"/>
    <w:rsid w:val="0059207C"/>
    <w:rsid w:val="005B2DDD"/>
    <w:rsid w:val="005F5E27"/>
    <w:rsid w:val="0060461B"/>
    <w:rsid w:val="006046AB"/>
    <w:rsid w:val="00647EB8"/>
    <w:rsid w:val="0076313E"/>
    <w:rsid w:val="007A1BD8"/>
    <w:rsid w:val="007A2B48"/>
    <w:rsid w:val="007F3413"/>
    <w:rsid w:val="00895733"/>
    <w:rsid w:val="008E6492"/>
    <w:rsid w:val="009967C6"/>
    <w:rsid w:val="009A4814"/>
    <w:rsid w:val="009E0C42"/>
    <w:rsid w:val="00A21977"/>
    <w:rsid w:val="00A36C59"/>
    <w:rsid w:val="00A4390C"/>
    <w:rsid w:val="00AC6B18"/>
    <w:rsid w:val="00B11F3D"/>
    <w:rsid w:val="00BA3E97"/>
    <w:rsid w:val="00C729E3"/>
    <w:rsid w:val="00D0478D"/>
    <w:rsid w:val="00D148FF"/>
    <w:rsid w:val="00DA5C9E"/>
    <w:rsid w:val="00DC1833"/>
    <w:rsid w:val="00DF70E6"/>
    <w:rsid w:val="00E2074E"/>
    <w:rsid w:val="00E77CB1"/>
    <w:rsid w:val="00EB7E4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8FF"/>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59207C"/>
    <w:pPr>
      <w:spacing w:after="160" w:line="259" w:lineRule="auto"/>
      <w:ind w:left="720"/>
      <w:contextualSpacing/>
    </w:pPr>
    <w:rPr>
      <w:rFonts w:asciiTheme="minorHAnsi" w:hAnsiTheme="minorHAnsi" w:cstheme="minorBidi"/>
      <w:lang w:eastAsia="en-US"/>
    </w:rPr>
  </w:style>
  <w:style w:type="character" w:styleId="Hipervnculo">
    <w:name w:val="Hyperlink"/>
    <w:basedOn w:val="Fuentedeprrafopredeter"/>
    <w:uiPriority w:val="99"/>
    <w:semiHidden/>
    <w:unhideWhenUsed/>
    <w:rsid w:val="00D148FF"/>
    <w:rPr>
      <w:color w:val="0000FF"/>
      <w:u w:val="single"/>
    </w:rPr>
  </w:style>
  <w:style w:type="paragraph" w:styleId="NormalWeb">
    <w:name w:val="Normal (Web)"/>
    <w:basedOn w:val="Normal"/>
    <w:uiPriority w:val="99"/>
    <w:semiHidden/>
    <w:unhideWhenUsed/>
    <w:rsid w:val="0023498A"/>
    <w:pPr>
      <w:spacing w:before="100" w:beforeAutospacing="1" w:after="100" w:afterAutospacing="1"/>
    </w:pPr>
  </w:style>
  <w:style w:type="paragraph" w:customStyle="1" w:styleId="Default">
    <w:name w:val="Default"/>
    <w:basedOn w:val="Normal"/>
    <w:uiPriority w:val="99"/>
    <w:semiHidden/>
    <w:rsid w:val="0023498A"/>
    <w:pPr>
      <w:autoSpaceDE w:val="0"/>
      <w:autoSpaceDN w:val="0"/>
    </w:pPr>
    <w:rPr>
      <w:rFonts w:ascii="Arial"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38725">
      <w:bodyDiv w:val="1"/>
      <w:marLeft w:val="0"/>
      <w:marRight w:val="0"/>
      <w:marTop w:val="0"/>
      <w:marBottom w:val="0"/>
      <w:divBdr>
        <w:top w:val="none" w:sz="0" w:space="0" w:color="auto"/>
        <w:left w:val="none" w:sz="0" w:space="0" w:color="auto"/>
        <w:bottom w:val="none" w:sz="0" w:space="0" w:color="auto"/>
        <w:right w:val="none" w:sz="0" w:space="0" w:color="auto"/>
      </w:divBdr>
    </w:div>
    <w:div w:id="17706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expoagro.com.ar/evento/las-nacion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D042C3F9CCB46A6B8039876ED53D5" ma:contentTypeVersion="15" ma:contentTypeDescription="Create a new document." ma:contentTypeScope="" ma:versionID="49c90a07710e6b3fe67b1503c29a024c">
  <xsd:schema xmlns:xsd="http://www.w3.org/2001/XMLSchema" xmlns:xs="http://www.w3.org/2001/XMLSchema" xmlns:p="http://schemas.microsoft.com/office/2006/metadata/properties" xmlns:ns3="d24e3aec-322b-40d6-846f-3ce85be438ee" xmlns:ns4="8ea0c7a9-7812-4ab2-837e-97a9ce7f45bd" targetNamespace="http://schemas.microsoft.com/office/2006/metadata/properties" ma:root="true" ma:fieldsID="c0fa4bd1472a6d021b21f9de59c637d3" ns3:_="" ns4:_="">
    <xsd:import namespace="d24e3aec-322b-40d6-846f-3ce85be438ee"/>
    <xsd:import namespace="8ea0c7a9-7812-4ab2-837e-97a9ce7f45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3aec-322b-40d6-846f-3ce85be43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c7a9-7812-4ab2-837e-97a9ce7f45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ea0c7a9-7812-4ab2-837e-97a9ce7f45bd" xsi:nil="true"/>
  </documentManagement>
</p:properties>
</file>

<file path=customXml/itemProps1.xml><?xml version="1.0" encoding="utf-8"?>
<ds:datastoreItem xmlns:ds="http://schemas.openxmlformats.org/officeDocument/2006/customXml" ds:itemID="{E7F1C8A4-63EF-4654-B34F-35A0AB5E19F4}">
  <ds:schemaRefs>
    <ds:schemaRef ds:uri="http://schemas.microsoft.com/sharepoint/v3/contenttype/forms"/>
  </ds:schemaRefs>
</ds:datastoreItem>
</file>

<file path=customXml/itemProps2.xml><?xml version="1.0" encoding="utf-8"?>
<ds:datastoreItem xmlns:ds="http://schemas.openxmlformats.org/officeDocument/2006/customXml" ds:itemID="{088A8FB4-DEB8-4B2F-B735-EA708E6F2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3aec-322b-40d6-846f-3ce85be438ee"/>
    <ds:schemaRef ds:uri="8ea0c7a9-7812-4ab2-837e-97a9ce7f4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AFAA66-7949-4F74-B22D-D91F035ABA18}">
  <ds:schemaRefs>
    <ds:schemaRef ds:uri="http://schemas.microsoft.com/office/2006/metadata/properties"/>
    <ds:schemaRef ds:uri="http://schemas.microsoft.com/office/infopath/2007/PartnerControls"/>
    <ds:schemaRef ds:uri="8ea0c7a9-7812-4ab2-837e-97a9ce7f45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2188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Antonella Antonella Schiantarelli</cp:lastModifiedBy>
  <cp:revision>3</cp:revision>
  <dcterms:created xsi:type="dcterms:W3CDTF">2023-05-09T16:21:00Z</dcterms:created>
  <dcterms:modified xsi:type="dcterms:W3CDTF">2023-05-09T17:42:00Z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0x0101007BFD042C3F9CCB46A6B8039876ED53D5</vt:lpwstr>
  </property>
</Properties>
</file>