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45B7" w14:textId="6A7A843E" w:rsidR="00B5484D" w:rsidRPr="008E6656" w:rsidRDefault="008E6656" w:rsidP="008E665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xangkjoxdy1x" w:colFirst="0" w:colLast="0"/>
      <w:bookmarkStart w:id="1" w:name="_GoBack"/>
      <w:bookmarkEnd w:id="0"/>
      <w:bookmarkEnd w:id="1"/>
      <w:r w:rsidRPr="008E6656">
        <w:rPr>
          <w:rFonts w:asciiTheme="minorHAnsi" w:hAnsiTheme="minorHAnsi" w:cstheme="minorHAnsi"/>
          <w:b/>
          <w:color w:val="000000"/>
          <w:sz w:val="24"/>
          <w:szCs w:val="24"/>
        </w:rPr>
        <w:t>Banco Santa Fe nuevamente presente en Expoagro con toda su infraestructura de productos y servicios</w:t>
      </w:r>
    </w:p>
    <w:p w14:paraId="41A07CD1" w14:textId="28F19C8A" w:rsidR="008E6656" w:rsidRPr="008E6656" w:rsidRDefault="008E6656" w:rsidP="008E665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E6656">
        <w:rPr>
          <w:rFonts w:asciiTheme="minorHAnsi" w:hAnsiTheme="minorHAnsi" w:cstheme="minorHAnsi"/>
          <w:i/>
          <w:sz w:val="24"/>
          <w:szCs w:val="24"/>
        </w:rPr>
        <w:t>B</w:t>
      </w:r>
      <w:r w:rsidRPr="008E6656">
        <w:rPr>
          <w:rFonts w:asciiTheme="minorHAnsi" w:hAnsiTheme="minorHAnsi" w:cstheme="minorHAnsi"/>
          <w:i/>
          <w:sz w:val="24"/>
          <w:szCs w:val="24"/>
        </w:rPr>
        <w:t>anco Santa Fe participará en la megamuestra, del 5 al 8 de marzo.</w:t>
      </w:r>
      <w:r w:rsidRPr="008E665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E6656">
        <w:rPr>
          <w:rFonts w:asciiTheme="minorHAnsi" w:hAnsiTheme="minorHAnsi" w:cstheme="minorHAnsi"/>
          <w:i/>
          <w:sz w:val="24"/>
          <w:szCs w:val="24"/>
        </w:rPr>
        <w:t xml:space="preserve">La entidad estará ubicada en el stand 1364 ofreciendo </w:t>
      </w:r>
      <w:r w:rsidRPr="008E665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líneas para la adquisición de bienes de capital, maquinaria, </w:t>
      </w:r>
      <w:r w:rsidRPr="008E6656">
        <w:rPr>
          <w:rFonts w:asciiTheme="minorHAnsi" w:hAnsiTheme="minorHAnsi" w:cstheme="minorHAnsi"/>
          <w:i/>
          <w:color w:val="000000"/>
          <w:sz w:val="24"/>
          <w:szCs w:val="24"/>
        </w:rPr>
        <w:t>insumos e implementos agrícolas.</w:t>
      </w:r>
    </w:p>
    <w:p w14:paraId="06B3404B" w14:textId="1E9DED24" w:rsidR="00B5484D" w:rsidRPr="008E6656" w:rsidRDefault="00B5484D" w:rsidP="008E6656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E6656">
        <w:rPr>
          <w:rFonts w:asciiTheme="minorHAnsi" w:hAnsiTheme="minorHAnsi" w:cstheme="minorHAnsi"/>
          <w:b/>
          <w:color w:val="000000"/>
          <w:sz w:val="24"/>
          <w:szCs w:val="24"/>
        </w:rPr>
        <w:t>Banco Santa Fe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 participará en </w:t>
      </w:r>
      <w:r w:rsidRPr="008E66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Expoagro 2024 </w:t>
      </w:r>
      <w:r w:rsidR="008E6656" w:rsidRPr="008E6656">
        <w:rPr>
          <w:rFonts w:asciiTheme="minorHAnsi" w:hAnsiTheme="minorHAnsi" w:cstheme="minorHAnsi"/>
          <w:b/>
          <w:color w:val="000000"/>
          <w:sz w:val="24"/>
          <w:szCs w:val="24"/>
        </w:rPr>
        <w:t>edición YPF Agro</w:t>
      </w:r>
      <w:r w:rsidR="000B6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E6656">
        <w:rPr>
          <w:rFonts w:asciiTheme="minorHAnsi" w:hAnsiTheme="minorHAnsi" w:cstheme="minorHAnsi"/>
          <w:color w:val="000000"/>
          <w:sz w:val="24"/>
          <w:szCs w:val="24"/>
        </w:rPr>
        <w:t>con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 un amplio y funcional espacio de más de 30</w:t>
      </w:r>
      <w:r w:rsidR="008E6656">
        <w:rPr>
          <w:rFonts w:asciiTheme="minorHAnsi" w:hAnsiTheme="minorHAnsi" w:cstheme="minorHAnsi"/>
          <w:color w:val="000000"/>
          <w:sz w:val="24"/>
          <w:szCs w:val="24"/>
        </w:rPr>
        <w:t>0 m², ubicado en el stand 1364, c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>oncebido con todas las comodidades y espacios exclusivos</w:t>
      </w:r>
      <w:r w:rsidR="000B634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 para que gerentes y oficiales de negocios especializados brinden a los productores soporte comercial sobre la múltiple oferta financiera y precalifiquen operaciones en el acto. </w:t>
      </w:r>
    </w:p>
    <w:p w14:paraId="5A5830CA" w14:textId="77777777" w:rsidR="00B5484D" w:rsidRPr="000B6340" w:rsidRDefault="00B5484D" w:rsidP="008E6656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La principal entidad financiera de la provincia de Santa Fe, aliada estratégica del sector agropecuario, </w:t>
      </w:r>
      <w:r w:rsidRPr="000B6340">
        <w:rPr>
          <w:rFonts w:asciiTheme="minorHAnsi" w:hAnsiTheme="minorHAnsi" w:cstheme="minorHAnsi"/>
          <w:b/>
          <w:color w:val="000000"/>
          <w:sz w:val="24"/>
          <w:szCs w:val="24"/>
        </w:rPr>
        <w:t>ofrecerá líneas para la adquisición de bienes de capital, maquinaria, insumos e implementos agrícolas y presentará convenios y promociones con las Tarjetas de Crédito Visa Agro.</w:t>
      </w:r>
    </w:p>
    <w:p w14:paraId="3E882708" w14:textId="77777777" w:rsidR="00B5484D" w:rsidRPr="008E6656" w:rsidRDefault="00B5484D" w:rsidP="008E6656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6340">
        <w:rPr>
          <w:rFonts w:asciiTheme="minorHAnsi" w:hAnsiTheme="minorHAnsi" w:cstheme="minorHAnsi"/>
          <w:b/>
          <w:color w:val="000000"/>
          <w:sz w:val="24"/>
          <w:szCs w:val="24"/>
        </w:rPr>
        <w:t>El Gerente General de la entidad, Luis Núñez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, encabezará un equipo de gerentes y oficiales de negocios que estará desplegado además en posiciones estratégicas dentro de los stands de los principales concesionarios y fabricantes de maquinaria agrícola, </w:t>
      </w:r>
      <w:r w:rsidRPr="000B6340">
        <w:rPr>
          <w:rFonts w:asciiTheme="minorHAnsi" w:hAnsiTheme="minorHAnsi" w:cstheme="minorHAnsi"/>
          <w:b/>
          <w:color w:val="000000"/>
          <w:sz w:val="24"/>
          <w:szCs w:val="24"/>
        </w:rPr>
        <w:t>para brindar asesoramiento integral a los clientes y no clientes sobre las diversas alternativas de financiación y bonificación de tasas y precalificar operaciones en línea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8B54EFA" w14:textId="17DF049F" w:rsidR="00B5484D" w:rsidRPr="008E6656" w:rsidRDefault="00B5484D" w:rsidP="008E6656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Cabe mencionar </w:t>
      </w:r>
      <w:r w:rsidR="000B6340" w:rsidRPr="008E6656">
        <w:rPr>
          <w:rFonts w:asciiTheme="minorHAnsi" w:hAnsiTheme="minorHAnsi" w:cstheme="minorHAnsi"/>
          <w:color w:val="000000"/>
          <w:sz w:val="24"/>
          <w:szCs w:val="24"/>
        </w:rPr>
        <w:t>que,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 dur</w:t>
      </w:r>
      <w:r w:rsidR="000B6340">
        <w:rPr>
          <w:rFonts w:asciiTheme="minorHAnsi" w:hAnsiTheme="minorHAnsi" w:cstheme="minorHAnsi"/>
          <w:color w:val="000000"/>
          <w:sz w:val="24"/>
          <w:szCs w:val="24"/>
        </w:rPr>
        <w:t>ante los 4 días de la megamuestra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, en el stand de Banco Santa Fe </w:t>
      </w:r>
      <w:r w:rsidRPr="000B6340">
        <w:rPr>
          <w:rFonts w:asciiTheme="minorHAnsi" w:hAnsiTheme="minorHAnsi" w:cstheme="minorHAnsi"/>
          <w:b/>
          <w:color w:val="000000"/>
          <w:sz w:val="24"/>
          <w:szCs w:val="24"/>
        </w:rPr>
        <w:t>se ofrecerán charlas exclusivas de especialistas del sector para todos los visitantes</w:t>
      </w:r>
      <w:r w:rsidRPr="008E6656">
        <w:rPr>
          <w:rFonts w:asciiTheme="minorHAnsi" w:hAnsiTheme="minorHAnsi" w:cstheme="minorHAnsi"/>
          <w:color w:val="000000"/>
          <w:sz w:val="24"/>
          <w:szCs w:val="24"/>
        </w:rPr>
        <w:t xml:space="preserve"> y, además, diversas actividades.</w:t>
      </w:r>
    </w:p>
    <w:p w14:paraId="1EA3A65D" w14:textId="77777777" w:rsidR="00B5484D" w:rsidRPr="008E6656" w:rsidRDefault="00B5484D" w:rsidP="008E6656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E6656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0731F396" w14:textId="77777777" w:rsidR="00B5484D" w:rsidRPr="008E6656" w:rsidRDefault="00B5484D" w:rsidP="008E6656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0D617F9" w14:textId="77777777" w:rsidR="00D017A4" w:rsidRDefault="00D017A4">
      <w:pPr>
        <w:jc w:val="center"/>
        <w:rPr>
          <w:b/>
          <w:sz w:val="28"/>
          <w:szCs w:val="28"/>
        </w:rPr>
      </w:pPr>
    </w:p>
    <w:sectPr w:rsidR="00D017A4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3F85" w14:textId="77777777" w:rsidR="006B09BE" w:rsidRDefault="00707831">
      <w:pPr>
        <w:spacing w:after="0" w:line="240" w:lineRule="auto"/>
      </w:pPr>
      <w:r>
        <w:separator/>
      </w:r>
    </w:p>
  </w:endnote>
  <w:endnote w:type="continuationSeparator" w:id="0">
    <w:p w14:paraId="44A300CB" w14:textId="77777777" w:rsidR="006B09BE" w:rsidRDefault="0070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DE2B" w14:textId="77777777" w:rsidR="00D017A4" w:rsidRDefault="007078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 wp14:anchorId="43ADF901" wp14:editId="04366DF0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5B77" w14:textId="77777777" w:rsidR="006B09BE" w:rsidRDefault="00707831">
      <w:pPr>
        <w:spacing w:after="0" w:line="240" w:lineRule="auto"/>
      </w:pPr>
      <w:r>
        <w:separator/>
      </w:r>
    </w:p>
  </w:footnote>
  <w:footnote w:type="continuationSeparator" w:id="0">
    <w:p w14:paraId="21270BC4" w14:textId="77777777" w:rsidR="006B09BE" w:rsidRDefault="0070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F78D" w14:textId="77777777" w:rsidR="00D017A4" w:rsidRDefault="007078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 wp14:anchorId="045A9464" wp14:editId="21FB6066">
          <wp:extent cx="7630294" cy="12203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A4"/>
    <w:rsid w:val="000B6340"/>
    <w:rsid w:val="006B09BE"/>
    <w:rsid w:val="00707831"/>
    <w:rsid w:val="008E6656"/>
    <w:rsid w:val="00B5484D"/>
    <w:rsid w:val="00D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D750"/>
  <w15:docId w15:val="{ADFB6495-6841-4328-B95C-2EF191E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RR136WOllkA43gXTofrg9SnSw==">CgMxLjAyDmgueGFuZ2tqb3hkeTF4MghoLmdqZGd4czIIaC5namRneHM4AHIhMW5KSVFxRjJJYTl2SjZheE1MQUtBalVMck1IRnV1VWpw</go:docsCustomData>
</go:gDocsCustomXmlDataStorage>
</file>

<file path=customXml/itemProps1.xml><?xml version="1.0" encoding="utf-8"?>
<ds:datastoreItem xmlns:ds="http://schemas.openxmlformats.org/officeDocument/2006/customXml" ds:itemID="{AD39F5C6-7C4E-4735-BD03-18A2A255696B}">
  <ds:schemaRefs>
    <ds:schemaRef ds:uri="d24e3aec-322b-40d6-846f-3ce85be438e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ea0c7a9-7812-4ab2-837e-97a9ce7f45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2FD1FB-FE1B-46F1-A3AA-E98F6525A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9623C-8480-4366-8C73-1110957F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2024-02-28T16:13:00Z</dcterms:created>
  <dcterms:modified xsi:type="dcterms:W3CDTF">2024-02-28T16:13:00Z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