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72" w:rsidRDefault="00CC4272" w:rsidP="00CC4272">
      <w:pPr>
        <w:shd w:val="clear" w:color="auto" w:fill="FFFFFF"/>
        <w:spacing w:after="0" w:line="240" w:lineRule="auto"/>
        <w:rPr>
          <w:rFonts w:ascii="Calibri" w:eastAsia="Times New Roman" w:hAnsi="Calibri" w:cs="Times New Roman"/>
          <w:b/>
          <w:bCs/>
          <w:color w:val="000000"/>
          <w:sz w:val="36"/>
          <w:szCs w:val="36"/>
          <w:lang w:eastAsia="es-AR"/>
        </w:rPr>
      </w:pPr>
      <w:r w:rsidRPr="00CC4272">
        <w:rPr>
          <w:rFonts w:ascii="Calibri" w:eastAsia="Times New Roman" w:hAnsi="Calibri" w:cs="Times New Roman"/>
          <w:b/>
          <w:bCs/>
          <w:color w:val="000000"/>
          <w:sz w:val="36"/>
          <w:szCs w:val="36"/>
          <w:lang w:eastAsia="es-AR"/>
        </w:rPr>
        <w:t xml:space="preserve">Pinedo llamó a los productores a </w:t>
      </w:r>
      <w:r>
        <w:rPr>
          <w:rFonts w:ascii="Calibri" w:eastAsia="Times New Roman" w:hAnsi="Calibri" w:cs="Times New Roman"/>
          <w:b/>
          <w:bCs/>
          <w:color w:val="000000"/>
          <w:sz w:val="36"/>
          <w:szCs w:val="36"/>
          <w:lang w:eastAsia="es-AR"/>
        </w:rPr>
        <w:t>cubrirse con los mercados a término</w:t>
      </w: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r w:rsidRPr="00CC4272">
        <w:rPr>
          <w:rFonts w:ascii="Calibri" w:eastAsia="Times New Roman" w:hAnsi="Calibri" w:cs="Times New Roman"/>
          <w:i/>
          <w:iCs/>
          <w:color w:val="000000"/>
          <w:sz w:val="24"/>
          <w:szCs w:val="24"/>
          <w:lang w:eastAsia="es-AR"/>
        </w:rPr>
        <w:t>El presidente provisional del Senado vis</w:t>
      </w:r>
      <w:r>
        <w:rPr>
          <w:rFonts w:ascii="Calibri" w:eastAsia="Times New Roman" w:hAnsi="Calibri" w:cs="Times New Roman"/>
          <w:i/>
          <w:iCs/>
          <w:color w:val="000000"/>
          <w:sz w:val="24"/>
          <w:szCs w:val="24"/>
          <w:lang w:eastAsia="es-AR"/>
        </w:rPr>
        <w:t>i</w:t>
      </w:r>
      <w:r w:rsidRPr="00CC4272">
        <w:rPr>
          <w:rFonts w:ascii="Calibri" w:eastAsia="Times New Roman" w:hAnsi="Calibri" w:cs="Times New Roman"/>
          <w:i/>
          <w:iCs/>
          <w:color w:val="000000"/>
          <w:sz w:val="24"/>
          <w:szCs w:val="24"/>
          <w:lang w:eastAsia="es-AR"/>
        </w:rPr>
        <w:t xml:space="preserve">tó </w:t>
      </w:r>
      <w:proofErr w:type="spellStart"/>
      <w:r w:rsidRPr="00CC4272">
        <w:rPr>
          <w:rFonts w:ascii="Calibri" w:eastAsia="Times New Roman" w:hAnsi="Calibri" w:cs="Times New Roman"/>
          <w:i/>
          <w:iCs/>
          <w:color w:val="000000"/>
          <w:sz w:val="24"/>
          <w:szCs w:val="24"/>
          <w:lang w:eastAsia="es-AR"/>
        </w:rPr>
        <w:t>Expoagro</w:t>
      </w:r>
      <w:proofErr w:type="spellEnd"/>
      <w:r w:rsidRPr="00CC4272">
        <w:rPr>
          <w:rFonts w:ascii="Calibri" w:eastAsia="Times New Roman" w:hAnsi="Calibri" w:cs="Times New Roman"/>
          <w:i/>
          <w:iCs/>
          <w:color w:val="000000"/>
          <w:sz w:val="24"/>
          <w:szCs w:val="24"/>
          <w:lang w:eastAsia="es-AR"/>
        </w:rPr>
        <w:t xml:space="preserve"> y valoró la inversión permanente de los empresarios agropecuarios a pesar de las inclemencias del tiempo.</w:t>
      </w: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r w:rsidRPr="00CC4272">
        <w:rPr>
          <w:rFonts w:ascii="Calibri" w:eastAsia="Times New Roman" w:hAnsi="Calibri" w:cs="Times New Roman"/>
          <w:color w:val="000000"/>
          <w:sz w:val="24"/>
          <w:szCs w:val="24"/>
          <w:lang w:eastAsia="es-AR"/>
        </w:rPr>
        <w:t xml:space="preserve">El senador de Cambiemos y presidente provisional del Senado de la Nación, Federico Pinedo, estuvo en </w:t>
      </w:r>
      <w:proofErr w:type="spellStart"/>
      <w:r w:rsidRPr="00CC4272">
        <w:rPr>
          <w:rFonts w:ascii="Calibri" w:eastAsia="Times New Roman" w:hAnsi="Calibri" w:cs="Times New Roman"/>
          <w:color w:val="000000"/>
          <w:sz w:val="24"/>
          <w:szCs w:val="24"/>
          <w:lang w:eastAsia="es-AR"/>
        </w:rPr>
        <w:t>Expoagro</w:t>
      </w:r>
      <w:proofErr w:type="spellEnd"/>
      <w:r w:rsidRPr="00CC4272">
        <w:rPr>
          <w:rFonts w:ascii="Calibri" w:eastAsia="Times New Roman" w:hAnsi="Calibri" w:cs="Times New Roman"/>
          <w:color w:val="000000"/>
          <w:sz w:val="24"/>
          <w:szCs w:val="24"/>
          <w:lang w:eastAsia="es-AR"/>
        </w:rPr>
        <w:t xml:space="preserve"> este jueves y lamentó las pérdidas que sufrirá el campo esta campaña debido a la sequía. En este contexto, valoró especialmente a los productores que siguen invirtiendo en el país. “Es muy impactante. Yo he venido en los últimos años a todas las </w:t>
      </w:r>
      <w:proofErr w:type="spellStart"/>
      <w:r w:rsidRPr="00CC4272">
        <w:rPr>
          <w:rFonts w:ascii="Calibri" w:eastAsia="Times New Roman" w:hAnsi="Calibri" w:cs="Times New Roman"/>
          <w:color w:val="000000"/>
          <w:sz w:val="24"/>
          <w:szCs w:val="24"/>
          <w:lang w:eastAsia="es-AR"/>
        </w:rPr>
        <w:t>Expoagro</w:t>
      </w:r>
      <w:proofErr w:type="spellEnd"/>
      <w:r w:rsidRPr="00CC4272">
        <w:rPr>
          <w:rFonts w:ascii="Calibri" w:eastAsia="Times New Roman" w:hAnsi="Calibri" w:cs="Times New Roman"/>
          <w:color w:val="000000"/>
          <w:sz w:val="24"/>
          <w:szCs w:val="24"/>
          <w:lang w:eastAsia="es-AR"/>
        </w:rPr>
        <w:t xml:space="preserve"> y este año es una de las más grandes”, dijo Pinedo. El senador explicó que desde el Gobierno “se está tratando de que los que son víctimas de la sequía obtengan financiamiento para poder seguir trabajando porque esta es gente que siempre que puede invierte y no para de trabajar ningún día. Los malos momentos los apechugan y después viene más trabajo y más inversión para producir más el año siguiente”, destacó.</w:t>
      </w: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p>
    <w:p w:rsid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r w:rsidRPr="00CC4272">
        <w:rPr>
          <w:rFonts w:ascii="Calibri" w:eastAsia="Times New Roman" w:hAnsi="Calibri" w:cs="Times New Roman"/>
          <w:color w:val="000000"/>
          <w:sz w:val="24"/>
          <w:szCs w:val="24"/>
          <w:lang w:eastAsia="es-AR"/>
        </w:rPr>
        <w:t>Para Pinedo, uno de las mecanismos eficaces para cubrirse de las pérdidas ocasionadas por incl</w:t>
      </w:r>
      <w:r>
        <w:rPr>
          <w:rFonts w:ascii="Calibri" w:eastAsia="Times New Roman" w:hAnsi="Calibri" w:cs="Times New Roman"/>
          <w:color w:val="000000"/>
          <w:sz w:val="24"/>
          <w:szCs w:val="24"/>
          <w:lang w:eastAsia="es-AR"/>
        </w:rPr>
        <w:t>e</w:t>
      </w:r>
      <w:r w:rsidRPr="00CC4272">
        <w:rPr>
          <w:rFonts w:ascii="Calibri" w:eastAsia="Times New Roman" w:hAnsi="Calibri" w:cs="Times New Roman"/>
          <w:color w:val="000000"/>
          <w:sz w:val="24"/>
          <w:szCs w:val="24"/>
          <w:lang w:eastAsia="es-AR"/>
        </w:rPr>
        <w:t>mencias del tiempo, serían las operaciones en diferido: “La mejor manera es vendiendo producciones a futuro, con lo cual se cubren posiciones y se disminuyen riesgos de la producción en el presente. Ahí, Argentina tiene mucho para mejorar. Estamos investigando -todo el Gobierno y los productores- cómo podemos hacer para generar más cobertura de riesgo, para que sea más masivo”, explicó.</w:t>
      </w: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r w:rsidRPr="00CC4272">
        <w:rPr>
          <w:rFonts w:ascii="Calibri" w:eastAsia="Times New Roman" w:hAnsi="Calibri" w:cs="Times New Roman"/>
          <w:color w:val="000000"/>
          <w:sz w:val="24"/>
          <w:szCs w:val="24"/>
          <w:lang w:eastAsia="es-AR"/>
        </w:rPr>
        <w:t>Sin embargo, no le ve pos</w:t>
      </w:r>
      <w:r>
        <w:rPr>
          <w:rFonts w:ascii="Calibri" w:eastAsia="Times New Roman" w:hAnsi="Calibri" w:cs="Times New Roman"/>
          <w:color w:val="000000"/>
          <w:sz w:val="24"/>
          <w:szCs w:val="24"/>
          <w:lang w:eastAsia="es-AR"/>
        </w:rPr>
        <w:t xml:space="preserve">ibilidades a los seguros </w:t>
      </w:r>
      <w:proofErr w:type="spellStart"/>
      <w:r>
        <w:rPr>
          <w:rFonts w:ascii="Calibri" w:eastAsia="Times New Roman" w:hAnsi="Calibri" w:cs="Times New Roman"/>
          <w:color w:val="000000"/>
          <w:sz w:val="24"/>
          <w:szCs w:val="24"/>
          <w:lang w:eastAsia="es-AR"/>
        </w:rPr>
        <w:t>multirr</w:t>
      </w:r>
      <w:r w:rsidRPr="00CC4272">
        <w:rPr>
          <w:rFonts w:ascii="Calibri" w:eastAsia="Times New Roman" w:hAnsi="Calibri" w:cs="Times New Roman"/>
          <w:color w:val="000000"/>
          <w:sz w:val="24"/>
          <w:szCs w:val="24"/>
          <w:lang w:eastAsia="es-AR"/>
        </w:rPr>
        <w:t>iesgo</w:t>
      </w:r>
      <w:proofErr w:type="spellEnd"/>
      <w:r w:rsidRPr="00CC4272">
        <w:rPr>
          <w:rFonts w:ascii="Calibri" w:eastAsia="Times New Roman" w:hAnsi="Calibri" w:cs="Times New Roman"/>
          <w:color w:val="000000"/>
          <w:sz w:val="24"/>
          <w:szCs w:val="24"/>
          <w:lang w:eastAsia="es-AR"/>
        </w:rPr>
        <w:t>: “En un país tan enorme como el nuestro, el seguro para cubrir todos o muchos de los riesgos de la Argentina sería increíblemente caro y el Estado no está en condiciones de financiar seguros de los privados”, argumentó Pinedo.</w:t>
      </w: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p>
    <w:p w:rsidR="00CC4272" w:rsidRPr="00CC4272" w:rsidRDefault="00CC4272" w:rsidP="00CC4272">
      <w:pPr>
        <w:shd w:val="clear" w:color="auto" w:fill="FFFFFF"/>
        <w:spacing w:after="0" w:line="240" w:lineRule="auto"/>
        <w:rPr>
          <w:rFonts w:ascii="Calibri" w:eastAsia="Times New Roman" w:hAnsi="Calibri" w:cs="Times New Roman"/>
          <w:color w:val="000000"/>
          <w:sz w:val="24"/>
          <w:szCs w:val="24"/>
          <w:lang w:eastAsia="es-AR"/>
        </w:rPr>
      </w:pPr>
      <w:r w:rsidRPr="00CC4272">
        <w:rPr>
          <w:rFonts w:ascii="Calibri" w:eastAsia="Times New Roman" w:hAnsi="Calibri" w:cs="Times New Roman"/>
          <w:color w:val="000000"/>
          <w:sz w:val="24"/>
          <w:szCs w:val="24"/>
          <w:lang w:eastAsia="es-AR"/>
        </w:rPr>
        <w:t xml:space="preserve">En relación al informe desfavorable que la Oficina Anticorrupción emitió contra el ministro de Agroindustria de la Nación, Luis Miguel </w:t>
      </w:r>
      <w:proofErr w:type="spellStart"/>
      <w:r w:rsidRPr="00CC4272">
        <w:rPr>
          <w:rFonts w:ascii="Calibri" w:eastAsia="Times New Roman" w:hAnsi="Calibri" w:cs="Times New Roman"/>
          <w:color w:val="000000"/>
          <w:sz w:val="24"/>
          <w:szCs w:val="24"/>
          <w:lang w:eastAsia="es-AR"/>
        </w:rPr>
        <w:t>Etchevehere</w:t>
      </w:r>
      <w:proofErr w:type="spellEnd"/>
      <w:r w:rsidRPr="00CC4272">
        <w:rPr>
          <w:rFonts w:ascii="Calibri" w:eastAsia="Times New Roman" w:hAnsi="Calibri" w:cs="Times New Roman"/>
          <w:color w:val="000000"/>
          <w:sz w:val="24"/>
          <w:szCs w:val="24"/>
          <w:lang w:eastAsia="es-AR"/>
        </w:rPr>
        <w:t>, por haber recibido fondos de la Sociedad Rural mientras se encontraba en ejercicio de sus funciones, el senador opinó: “Está buenísimo que todos los funcionarios sean investigados inmediatamente ante una sospecha y no cuando nos vamos de la función, que todos tengamos que rendir cuentas y que tengamos que tener máxima transparencia. Ese es un dato positivo de la Argentina nueva y buena que estamos viviendo”.</w:t>
      </w:r>
    </w:p>
    <w:p w:rsidR="00CC1633" w:rsidRPr="007B4B62" w:rsidRDefault="00CC1633" w:rsidP="00A9723F">
      <w:bookmarkStart w:id="0" w:name="_GoBack"/>
      <w:bookmarkEnd w:id="0"/>
    </w:p>
    <w:sectPr w:rsidR="00CC1633" w:rsidRPr="007B4B62"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79" w:rsidRDefault="00163579" w:rsidP="00767077">
      <w:pPr>
        <w:spacing w:after="0" w:line="240" w:lineRule="auto"/>
      </w:pPr>
      <w:r>
        <w:separator/>
      </w:r>
    </w:p>
  </w:endnote>
  <w:endnote w:type="continuationSeparator" w:id="0">
    <w:p w:rsidR="00163579" w:rsidRDefault="00163579"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79" w:rsidRDefault="00163579" w:rsidP="00767077">
      <w:pPr>
        <w:spacing w:after="0" w:line="240" w:lineRule="auto"/>
      </w:pPr>
      <w:r>
        <w:separator/>
      </w:r>
    </w:p>
  </w:footnote>
  <w:footnote w:type="continuationSeparator" w:id="0">
    <w:p w:rsidR="00163579" w:rsidRDefault="00163579"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63579"/>
    <w:rsid w:val="00181833"/>
    <w:rsid w:val="00186568"/>
    <w:rsid w:val="001B309C"/>
    <w:rsid w:val="001B7656"/>
    <w:rsid w:val="001E40EF"/>
    <w:rsid w:val="001F6774"/>
    <w:rsid w:val="00221DA8"/>
    <w:rsid w:val="00261475"/>
    <w:rsid w:val="00266852"/>
    <w:rsid w:val="00280F3E"/>
    <w:rsid w:val="00291E8E"/>
    <w:rsid w:val="002C2210"/>
    <w:rsid w:val="00336061"/>
    <w:rsid w:val="00362558"/>
    <w:rsid w:val="003877E7"/>
    <w:rsid w:val="0039704B"/>
    <w:rsid w:val="004203E0"/>
    <w:rsid w:val="004249F1"/>
    <w:rsid w:val="00446157"/>
    <w:rsid w:val="004517FF"/>
    <w:rsid w:val="004C0EFA"/>
    <w:rsid w:val="00531D48"/>
    <w:rsid w:val="00564F4B"/>
    <w:rsid w:val="0056561E"/>
    <w:rsid w:val="005852CA"/>
    <w:rsid w:val="00585BD8"/>
    <w:rsid w:val="005A7BB2"/>
    <w:rsid w:val="005C4AFE"/>
    <w:rsid w:val="00621061"/>
    <w:rsid w:val="00642900"/>
    <w:rsid w:val="0064793A"/>
    <w:rsid w:val="00653A25"/>
    <w:rsid w:val="00667111"/>
    <w:rsid w:val="006905C6"/>
    <w:rsid w:val="006A6F47"/>
    <w:rsid w:val="006B6CFA"/>
    <w:rsid w:val="006B71C8"/>
    <w:rsid w:val="006D61E0"/>
    <w:rsid w:val="00701F02"/>
    <w:rsid w:val="00711D85"/>
    <w:rsid w:val="00735D39"/>
    <w:rsid w:val="00767077"/>
    <w:rsid w:val="00781143"/>
    <w:rsid w:val="007B2D96"/>
    <w:rsid w:val="007B4B62"/>
    <w:rsid w:val="007D46C6"/>
    <w:rsid w:val="00826017"/>
    <w:rsid w:val="0083076A"/>
    <w:rsid w:val="008E668B"/>
    <w:rsid w:val="00915B3E"/>
    <w:rsid w:val="00947CD5"/>
    <w:rsid w:val="00947F93"/>
    <w:rsid w:val="009A4321"/>
    <w:rsid w:val="009D6999"/>
    <w:rsid w:val="009E3388"/>
    <w:rsid w:val="009F3282"/>
    <w:rsid w:val="00A2404B"/>
    <w:rsid w:val="00A33BE8"/>
    <w:rsid w:val="00A3569B"/>
    <w:rsid w:val="00A36AC0"/>
    <w:rsid w:val="00A706DB"/>
    <w:rsid w:val="00A9723F"/>
    <w:rsid w:val="00AA7820"/>
    <w:rsid w:val="00AD5C01"/>
    <w:rsid w:val="00B4317F"/>
    <w:rsid w:val="00B526BA"/>
    <w:rsid w:val="00B67142"/>
    <w:rsid w:val="00B8119E"/>
    <w:rsid w:val="00BD7562"/>
    <w:rsid w:val="00C124D0"/>
    <w:rsid w:val="00C24ED5"/>
    <w:rsid w:val="00C46C0F"/>
    <w:rsid w:val="00C610D1"/>
    <w:rsid w:val="00C6287C"/>
    <w:rsid w:val="00CC1633"/>
    <w:rsid w:val="00CC4272"/>
    <w:rsid w:val="00CF15F9"/>
    <w:rsid w:val="00D33C15"/>
    <w:rsid w:val="00D87262"/>
    <w:rsid w:val="00DA0D03"/>
    <w:rsid w:val="00DA69F1"/>
    <w:rsid w:val="00DD1F23"/>
    <w:rsid w:val="00DE5909"/>
    <w:rsid w:val="00DE7263"/>
    <w:rsid w:val="00E23EDB"/>
    <w:rsid w:val="00E42E4B"/>
    <w:rsid w:val="00E557B6"/>
    <w:rsid w:val="00E579A8"/>
    <w:rsid w:val="00E717A7"/>
    <w:rsid w:val="00E85830"/>
    <w:rsid w:val="00E97A27"/>
    <w:rsid w:val="00EA1116"/>
    <w:rsid w:val="00ED67A1"/>
    <w:rsid w:val="00ED7CD4"/>
    <w:rsid w:val="00ED7F6E"/>
    <w:rsid w:val="00F2217D"/>
    <w:rsid w:val="00F5620B"/>
    <w:rsid w:val="00F60709"/>
    <w:rsid w:val="00F631A6"/>
    <w:rsid w:val="00F77EE5"/>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 w:id="13456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4</cp:revision>
  <dcterms:created xsi:type="dcterms:W3CDTF">2018-03-16T19:15:00Z</dcterms:created>
  <dcterms:modified xsi:type="dcterms:W3CDTF">2018-03-16T19:23:00Z</dcterms:modified>
</cp:coreProperties>
</file>